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BEEE0" w14:textId="454CA203" w:rsidR="00F354C1" w:rsidRDefault="00F354C1">
      <w:pPr>
        <w:rPr>
          <w:rFonts w:ascii="Meiryo UI" w:eastAsia="Meiryo UI" w:hAnsi="Meiryo UI"/>
          <w:sz w:val="22"/>
        </w:rPr>
      </w:pPr>
      <w:r>
        <w:rPr>
          <w:rFonts w:ascii="Meiryo UI" w:eastAsia="Meiryo UI" w:hAnsi="Meiryo UI"/>
          <w:noProof/>
          <w:sz w:val="22"/>
        </w:rPr>
        <mc:AlternateContent>
          <mc:Choice Requires="wps">
            <w:drawing>
              <wp:anchor distT="0" distB="0" distL="114300" distR="114300" simplePos="0" relativeHeight="251659264" behindDoc="0" locked="0" layoutInCell="1" allowOverlap="1" wp14:anchorId="27F02CA0" wp14:editId="20794D63">
                <wp:simplePos x="0" y="0"/>
                <wp:positionH relativeFrom="column">
                  <wp:posOffset>111125</wp:posOffset>
                </wp:positionH>
                <wp:positionV relativeFrom="paragraph">
                  <wp:posOffset>-41275</wp:posOffset>
                </wp:positionV>
                <wp:extent cx="6438900" cy="685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438900" cy="685800"/>
                        </a:xfrm>
                        <a:prstGeom prst="rect">
                          <a:avLst/>
                        </a:prstGeom>
                        <a:solidFill>
                          <a:schemeClr val="lt1"/>
                        </a:solidFill>
                        <a:ln w="6350">
                          <a:noFill/>
                        </a:ln>
                      </wps:spPr>
                      <wps:txbx>
                        <w:txbxContent>
                          <w:p w14:paraId="7D59C204" w14:textId="102DB2D1" w:rsidR="00F354C1" w:rsidRPr="00F354C1" w:rsidRDefault="00F354C1" w:rsidP="00F354C1">
                            <w:pPr>
                              <w:jc w:val="center"/>
                              <w:rPr>
                                <w:rFonts w:ascii="Meiryo UI" w:eastAsia="Meiryo UI" w:hAnsi="Meiryo UI"/>
                                <w:color w:val="2F5496" w:themeColor="accent1" w:themeShade="BF"/>
                                <w:sz w:val="40"/>
                                <w:szCs w:val="40"/>
                              </w:rPr>
                            </w:pPr>
                            <w:r w:rsidRPr="00F354C1">
                              <w:rPr>
                                <w:rFonts w:ascii="Meiryo UI" w:eastAsia="Meiryo UI" w:hAnsi="Meiryo UI" w:hint="eastAsia"/>
                                <w:color w:val="2F5496" w:themeColor="accent1" w:themeShade="BF"/>
                                <w:sz w:val="48"/>
                                <w:szCs w:val="48"/>
                              </w:rPr>
                              <w:t xml:space="preserve">学びの構造　　</w:t>
                            </w:r>
                            <w:r w:rsidRPr="00F354C1">
                              <w:rPr>
                                <w:rFonts w:ascii="Meiryo UI" w:eastAsia="Meiryo UI" w:hAnsi="Meiryo UI" w:hint="eastAsia"/>
                                <w:color w:val="2F5496" w:themeColor="accent1" w:themeShade="BF"/>
                                <w:sz w:val="40"/>
                                <w:szCs w:val="40"/>
                              </w:rPr>
                              <w:t>～高校における</w:t>
                            </w:r>
                            <w:r w:rsidR="00B71DC1">
                              <w:rPr>
                                <w:rFonts w:ascii="Meiryo UI" w:eastAsia="Meiryo UI" w:hAnsi="Meiryo UI" w:hint="eastAsia"/>
                                <w:color w:val="2F5496" w:themeColor="accent1" w:themeShade="BF"/>
                                <w:sz w:val="40"/>
                                <w:szCs w:val="40"/>
                              </w:rPr>
                              <w:t>資質</w:t>
                            </w:r>
                            <w:r w:rsidR="00A64505">
                              <w:rPr>
                                <w:rFonts w:ascii="Meiryo UI" w:eastAsia="Meiryo UI" w:hAnsi="Meiryo UI" w:hint="eastAsia"/>
                                <w:color w:val="2F5496" w:themeColor="accent1" w:themeShade="BF"/>
                                <w:sz w:val="40"/>
                                <w:szCs w:val="40"/>
                              </w:rPr>
                              <w:t>・</w:t>
                            </w:r>
                            <w:r w:rsidR="00B71DC1">
                              <w:rPr>
                                <w:rFonts w:ascii="Meiryo UI" w:eastAsia="Meiryo UI" w:hAnsi="Meiryo UI" w:hint="eastAsia"/>
                                <w:color w:val="2F5496" w:themeColor="accent1" w:themeShade="BF"/>
                                <w:sz w:val="40"/>
                                <w:szCs w:val="40"/>
                              </w:rPr>
                              <w:t>能力の育成と評価</w:t>
                            </w:r>
                            <w:r w:rsidRPr="00F354C1">
                              <w:rPr>
                                <w:rFonts w:ascii="Meiryo UI" w:eastAsia="Meiryo UI" w:hAnsi="Meiryo UI" w:hint="eastAsia"/>
                                <w:color w:val="2F5496" w:themeColor="accent1" w:themeShade="BF"/>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F02CA0" id="_x0000_t202" coordsize="21600,21600" o:spt="202" path="m,l,21600r21600,l21600,xe">
                <v:stroke joinstyle="miter"/>
                <v:path gradientshapeok="t" o:connecttype="rect"/>
              </v:shapetype>
              <v:shape id="テキスト ボックス 1" o:spid="_x0000_s1026" type="#_x0000_t202" style="position:absolute;left:0;text-align:left;margin-left:8.75pt;margin-top:-3.25pt;width:507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" fillcolor="white [3201]" stroked="f" strokeweight=".5pt">
                <v:textbox>
                  <w:txbxContent>
                    <w:p w14:paraId="7D59C204" w14:textId="102DB2D1" w:rsidR="00F354C1" w:rsidRPr="00F354C1" w:rsidRDefault="00F354C1" w:rsidP="00F354C1">
                      <w:pPr>
                        <w:jc w:val="center"/>
                        <w:rPr>
                          <w:rFonts w:ascii="Meiryo UI" w:eastAsia="Meiryo UI" w:hAnsi="Meiryo UI"/>
                          <w:color w:val="2F5496" w:themeColor="accent1" w:themeShade="BF"/>
                          <w:sz w:val="40"/>
                          <w:szCs w:val="40"/>
                        </w:rPr>
                      </w:pPr>
                      <w:r w:rsidRPr="00F354C1">
                        <w:rPr>
                          <w:rFonts w:ascii="Meiryo UI" w:eastAsia="Meiryo UI" w:hAnsi="Meiryo UI" w:hint="eastAsia"/>
                          <w:color w:val="2F5496" w:themeColor="accent1" w:themeShade="BF"/>
                          <w:sz w:val="48"/>
                          <w:szCs w:val="48"/>
                        </w:rPr>
                        <w:t xml:space="preserve">学びの構造　　</w:t>
                      </w:r>
                      <w:r w:rsidRPr="00F354C1">
                        <w:rPr>
                          <w:rFonts w:ascii="Meiryo UI" w:eastAsia="Meiryo UI" w:hAnsi="Meiryo UI" w:hint="eastAsia"/>
                          <w:color w:val="2F5496" w:themeColor="accent1" w:themeShade="BF"/>
                          <w:sz w:val="40"/>
                          <w:szCs w:val="40"/>
                        </w:rPr>
                        <w:t>～高校における</w:t>
                      </w:r>
                      <w:r w:rsidR="00B71DC1">
                        <w:rPr>
                          <w:rFonts w:ascii="Meiryo UI" w:eastAsia="Meiryo UI" w:hAnsi="Meiryo UI" w:hint="eastAsia"/>
                          <w:color w:val="2F5496" w:themeColor="accent1" w:themeShade="BF"/>
                          <w:sz w:val="40"/>
                          <w:szCs w:val="40"/>
                        </w:rPr>
                        <w:t>資質</w:t>
                      </w:r>
                      <w:r w:rsidR="00A64505">
                        <w:rPr>
                          <w:rFonts w:ascii="Meiryo UI" w:eastAsia="Meiryo UI" w:hAnsi="Meiryo UI" w:hint="eastAsia"/>
                          <w:color w:val="2F5496" w:themeColor="accent1" w:themeShade="BF"/>
                          <w:sz w:val="40"/>
                          <w:szCs w:val="40"/>
                        </w:rPr>
                        <w:t>・</w:t>
                      </w:r>
                      <w:r w:rsidR="00B71DC1">
                        <w:rPr>
                          <w:rFonts w:ascii="Meiryo UI" w:eastAsia="Meiryo UI" w:hAnsi="Meiryo UI" w:hint="eastAsia"/>
                          <w:color w:val="2F5496" w:themeColor="accent1" w:themeShade="BF"/>
                          <w:sz w:val="40"/>
                          <w:szCs w:val="40"/>
                        </w:rPr>
                        <w:t>能力の育成と評価</w:t>
                      </w:r>
                      <w:r w:rsidRPr="00F354C1">
                        <w:rPr>
                          <w:rFonts w:ascii="Meiryo UI" w:eastAsia="Meiryo UI" w:hAnsi="Meiryo UI" w:hint="eastAsia"/>
                          <w:color w:val="2F5496" w:themeColor="accent1" w:themeShade="BF"/>
                          <w:sz w:val="40"/>
                          <w:szCs w:val="40"/>
                        </w:rPr>
                        <w:t>～</w:t>
                      </w:r>
                    </w:p>
                  </w:txbxContent>
                </v:textbox>
              </v:shape>
            </w:pict>
          </mc:Fallback>
        </mc:AlternateContent>
      </w:r>
    </w:p>
    <w:p w14:paraId="505AAC86" w14:textId="666124F8" w:rsidR="00F354C1" w:rsidRDefault="00F354C1">
      <w:pPr>
        <w:rPr>
          <w:rFonts w:ascii="Meiryo UI" w:eastAsia="Meiryo UI" w:hAnsi="Meiryo UI"/>
          <w:sz w:val="22"/>
        </w:rPr>
      </w:pPr>
    </w:p>
    <w:p w14:paraId="37D41BD4" w14:textId="55D1AC14" w:rsidR="00F354C1" w:rsidRDefault="00F354C1">
      <w:pPr>
        <w:rPr>
          <w:rFonts w:ascii="Meiryo UI" w:eastAsia="Meiryo UI" w:hAnsi="Meiryo UI"/>
          <w:sz w:val="22"/>
        </w:rPr>
      </w:pPr>
    </w:p>
    <w:p w14:paraId="530633F9" w14:textId="77777777" w:rsidR="00ED12C5" w:rsidRDefault="00ED12C5">
      <w:pPr>
        <w:rPr>
          <w:rFonts w:ascii="Meiryo UI" w:eastAsia="Meiryo UI" w:hAnsi="Meiryo UI"/>
          <w:color w:val="C00000"/>
          <w:sz w:val="22"/>
        </w:rPr>
      </w:pPr>
    </w:p>
    <w:p w14:paraId="67C366EF" w14:textId="0862D807" w:rsidR="00F354C1" w:rsidRPr="008E5472" w:rsidRDefault="00F354C1">
      <w:pPr>
        <w:rPr>
          <w:rFonts w:ascii="Meiryo UI" w:eastAsia="Meiryo UI" w:hAnsi="Meiryo UI"/>
          <w:color w:val="C00000"/>
          <w:sz w:val="22"/>
        </w:rPr>
      </w:pPr>
      <w:r w:rsidRPr="008E5472">
        <w:rPr>
          <w:rFonts w:ascii="Meiryo UI" w:eastAsia="Meiryo UI" w:hAnsi="Meiryo UI" w:hint="eastAsia"/>
          <w:color w:val="C00000"/>
          <w:sz w:val="22"/>
        </w:rPr>
        <w:t>《高校の授業づくりの現在地》</w:t>
      </w:r>
    </w:p>
    <w:p w14:paraId="69DF5103" w14:textId="77777777" w:rsidR="00F37A44" w:rsidRDefault="00F37A44">
      <w:pPr>
        <w:rPr>
          <w:rFonts w:ascii="Meiryo UI" w:eastAsia="Meiryo UI" w:hAnsi="Meiryo UI"/>
          <w:szCs w:val="21"/>
        </w:rPr>
      </w:pPr>
      <w:r>
        <w:rPr>
          <w:rFonts w:ascii="Meiryo UI" w:eastAsia="Meiryo UI" w:hAnsi="Meiryo UI" w:hint="eastAsia"/>
          <w:noProof/>
          <w:szCs w:val="21"/>
        </w:rPr>
        <mc:AlternateContent>
          <mc:Choice Requires="wps">
            <w:drawing>
              <wp:anchor distT="0" distB="0" distL="114300" distR="114300" simplePos="0" relativeHeight="251660288" behindDoc="0" locked="0" layoutInCell="1" allowOverlap="1" wp14:anchorId="77DEFFDB" wp14:editId="1E74AC50">
                <wp:simplePos x="0" y="0"/>
                <wp:positionH relativeFrom="column">
                  <wp:posOffset>4321175</wp:posOffset>
                </wp:positionH>
                <wp:positionV relativeFrom="paragraph">
                  <wp:posOffset>454660</wp:posOffset>
                </wp:positionV>
                <wp:extent cx="2476500" cy="2209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476500" cy="2209800"/>
                        </a:xfrm>
                        <a:prstGeom prst="rect">
                          <a:avLst/>
                        </a:prstGeom>
                        <a:noFill/>
                        <a:ln w="6350">
                          <a:noFill/>
                        </a:ln>
                      </wps:spPr>
                      <wps:txbx>
                        <w:txbxContent>
                          <w:p w14:paraId="137B9E16" w14:textId="2653CBA3" w:rsidR="00F37A44" w:rsidRDefault="00F37A44">
                            <w:r>
                              <w:rPr>
                                <w:noProof/>
                              </w:rPr>
                              <w:drawing>
                                <wp:inline distT="0" distB="0" distL="0" distR="0" wp14:anchorId="77B7FEEF" wp14:editId="69A37CDC">
                                  <wp:extent cx="2190750" cy="197167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6">
                                            <a:extLst>
                                              <a:ext uri="{28A0092B-C50C-407E-A947-70E740481C1C}">
                                                <a14:useLocalDpi xmlns:a14="http://schemas.microsoft.com/office/drawing/2010/main" val="0"/>
                                              </a:ext>
                                            </a:extLst>
                                          </a:blip>
                                          <a:stretch>
                                            <a:fillRect/>
                                          </a:stretch>
                                        </pic:blipFill>
                                        <pic:spPr>
                                          <a:xfrm>
                                            <a:off x="0" y="0"/>
                                            <a:ext cx="2190750" cy="19716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EFFDB" id="テキスト ボックス 3" o:spid="_x0000_s1027" type="#_x0000_t202" style="position:absolute;left:0;text-align:left;margin-left:340.25pt;margin-top:35.8pt;width:195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" filled="f" stroked="f" strokeweight=".5pt">
                <v:textbox>
                  <w:txbxContent>
                    <w:p w14:paraId="137B9E16" w14:textId="2653CBA3" w:rsidR="00F37A44" w:rsidRDefault="00F37A44">
                      <w:r>
                        <w:rPr>
                          <w:noProof/>
                        </w:rPr>
                        <w:drawing>
                          <wp:inline distT="0" distB="0" distL="0" distR="0" wp14:anchorId="77B7FEEF" wp14:editId="69A37CDC">
                            <wp:extent cx="2190750" cy="197167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7">
                                      <a:extLst>
                                        <a:ext uri="{28A0092B-C50C-407E-A947-70E740481C1C}">
                                          <a14:useLocalDpi xmlns:a14="http://schemas.microsoft.com/office/drawing/2010/main" val="0"/>
                                        </a:ext>
                                      </a:extLst>
                                    </a:blip>
                                    <a:stretch>
                                      <a:fillRect/>
                                    </a:stretch>
                                  </pic:blipFill>
                                  <pic:spPr>
                                    <a:xfrm>
                                      <a:off x="0" y="0"/>
                                      <a:ext cx="2190750" cy="1971675"/>
                                    </a:xfrm>
                                    <a:prstGeom prst="rect">
                                      <a:avLst/>
                                    </a:prstGeom>
                                  </pic:spPr>
                                </pic:pic>
                              </a:graphicData>
                            </a:graphic>
                          </wp:inline>
                        </w:drawing>
                      </w:r>
                    </w:p>
                  </w:txbxContent>
                </v:textbox>
              </v:shape>
            </w:pict>
          </mc:Fallback>
        </mc:AlternateContent>
      </w:r>
      <w:r w:rsidR="00F354C1" w:rsidRPr="00F354C1">
        <w:rPr>
          <w:rFonts w:ascii="Meiryo UI" w:eastAsia="Meiryo UI" w:hAnsi="Meiryo UI" w:hint="eastAsia"/>
          <w:szCs w:val="21"/>
        </w:rPr>
        <w:t>◆</w:t>
      </w:r>
      <w:r w:rsidR="00F354C1">
        <w:rPr>
          <w:rFonts w:ascii="Meiryo UI" w:eastAsia="Meiryo UI" w:hAnsi="Meiryo UI" w:hint="eastAsia"/>
          <w:szCs w:val="21"/>
        </w:rPr>
        <w:t xml:space="preserve">　</w:t>
      </w:r>
      <w:r w:rsidR="00AD66D4">
        <w:rPr>
          <w:rFonts w:ascii="Meiryo UI" w:eastAsia="Meiryo UI" w:hAnsi="Meiryo UI" w:hint="eastAsia"/>
          <w:szCs w:val="21"/>
        </w:rPr>
        <w:t>広島県においては，平成27（2015）年度から本格的に「学びの変革」に取り組み，「コンピテンシーの育成を目指した主体的な学び」を促す取組を進めていきています。そうした流れを踏まえ，新学習指導要領の実施に向けては平成31（2019）年度からは移行措置期間に入り，「総合的な探究の時間」</w:t>
      </w:r>
      <w:r w:rsidR="003321BD">
        <w:rPr>
          <w:rFonts w:ascii="Meiryo UI" w:eastAsia="Meiryo UI" w:hAnsi="Meiryo UI" w:hint="eastAsia"/>
          <w:szCs w:val="21"/>
        </w:rPr>
        <w:t>は</w:t>
      </w:r>
      <w:r w:rsidR="009D0750">
        <w:rPr>
          <w:rFonts w:ascii="Meiryo UI" w:eastAsia="Meiryo UI" w:hAnsi="Meiryo UI" w:hint="eastAsia"/>
          <w:szCs w:val="21"/>
        </w:rPr>
        <w:t>この段階から</w:t>
      </w:r>
      <w:r w:rsidR="003321BD">
        <w:rPr>
          <w:rFonts w:ascii="Meiryo UI" w:eastAsia="Meiryo UI" w:hAnsi="Meiryo UI" w:hint="eastAsia"/>
          <w:szCs w:val="21"/>
        </w:rPr>
        <w:t>実施</w:t>
      </w:r>
    </w:p>
    <w:p w14:paraId="5ADA5E4E" w14:textId="77777777" w:rsidR="00F37A44" w:rsidRDefault="003321BD">
      <w:pPr>
        <w:rPr>
          <w:rFonts w:ascii="Meiryo UI" w:eastAsia="Meiryo UI" w:hAnsi="Meiryo UI"/>
          <w:szCs w:val="21"/>
        </w:rPr>
      </w:pPr>
      <w:r>
        <w:rPr>
          <w:rFonts w:ascii="Meiryo UI" w:eastAsia="Meiryo UI" w:hAnsi="Meiryo UI" w:hint="eastAsia"/>
          <w:szCs w:val="21"/>
        </w:rPr>
        <w:t>該当し</w:t>
      </w:r>
      <w:r w:rsidR="009D0750">
        <w:rPr>
          <w:rFonts w:ascii="Meiryo UI" w:eastAsia="Meiryo UI" w:hAnsi="Meiryo UI" w:hint="eastAsia"/>
          <w:szCs w:val="21"/>
        </w:rPr>
        <w:t>ており</w:t>
      </w:r>
      <w:r>
        <w:rPr>
          <w:rFonts w:ascii="Meiryo UI" w:eastAsia="Meiryo UI" w:hAnsi="Meiryo UI" w:hint="eastAsia"/>
          <w:szCs w:val="21"/>
        </w:rPr>
        <w:t>，さらに現在は令和4（2022）年度からの本格実施に向けた各</w:t>
      </w:r>
    </w:p>
    <w:p w14:paraId="2DA54CD8" w14:textId="3733D760" w:rsidR="00F354C1" w:rsidRDefault="003321BD">
      <w:pPr>
        <w:rPr>
          <w:rFonts w:ascii="Meiryo UI" w:eastAsia="Meiryo UI" w:hAnsi="Meiryo UI"/>
          <w:szCs w:val="21"/>
        </w:rPr>
      </w:pPr>
      <w:r>
        <w:rPr>
          <w:rFonts w:ascii="Meiryo UI" w:eastAsia="Meiryo UI" w:hAnsi="Meiryo UI" w:hint="eastAsia"/>
          <w:szCs w:val="21"/>
        </w:rPr>
        <w:t>校での新カリ確定の直前の時期となっています。</w:t>
      </w:r>
    </w:p>
    <w:p w14:paraId="437F938D" w14:textId="77777777" w:rsidR="00FF388A" w:rsidRDefault="003321BD">
      <w:pPr>
        <w:rPr>
          <w:rFonts w:ascii="Meiryo UI" w:eastAsia="Meiryo UI" w:hAnsi="Meiryo UI"/>
          <w:szCs w:val="21"/>
        </w:rPr>
      </w:pPr>
      <w:r>
        <w:rPr>
          <w:rFonts w:ascii="Meiryo UI" w:eastAsia="Meiryo UI" w:hAnsi="Meiryo UI" w:hint="eastAsia"/>
          <w:szCs w:val="21"/>
        </w:rPr>
        <w:t>◆　こうした状況のもとで多くの学校は，</w:t>
      </w:r>
      <w:r w:rsidR="000560EF">
        <w:rPr>
          <w:rFonts w:ascii="Meiryo UI" w:eastAsia="Meiryo UI" w:hAnsi="Meiryo UI" w:hint="eastAsia"/>
          <w:szCs w:val="21"/>
        </w:rPr>
        <w:t>新学習指導要領</w:t>
      </w:r>
      <w:r w:rsidR="00FF388A">
        <w:rPr>
          <w:rFonts w:ascii="Meiryo UI" w:eastAsia="Meiryo UI" w:hAnsi="Meiryo UI" w:hint="eastAsia"/>
          <w:szCs w:val="21"/>
        </w:rPr>
        <w:t>方向性として提示され</w:t>
      </w:r>
    </w:p>
    <w:p w14:paraId="07325821" w14:textId="77777777" w:rsidR="00FF388A" w:rsidRDefault="00FF388A">
      <w:pPr>
        <w:rPr>
          <w:rFonts w:ascii="Meiryo UI" w:eastAsia="Meiryo UI" w:hAnsi="Meiryo UI"/>
          <w:szCs w:val="21"/>
        </w:rPr>
      </w:pPr>
      <w:r>
        <w:rPr>
          <w:rFonts w:ascii="Meiryo UI" w:eastAsia="Meiryo UI" w:hAnsi="Meiryo UI" w:hint="eastAsia"/>
          <w:szCs w:val="21"/>
        </w:rPr>
        <w:t>た</w:t>
      </w:r>
      <w:r w:rsidR="000560EF">
        <w:rPr>
          <w:rFonts w:ascii="Meiryo UI" w:eastAsia="Meiryo UI" w:hAnsi="Meiryo UI" w:hint="eastAsia"/>
          <w:szCs w:val="21"/>
        </w:rPr>
        <w:t>〔目的・内容・方法の3つの視点〕と</w:t>
      </w:r>
      <w:bookmarkStart w:id="0" w:name="_Hlk62217699"/>
      <w:r w:rsidR="000560EF">
        <w:rPr>
          <w:rFonts w:ascii="Meiryo UI" w:eastAsia="Meiryo UI" w:hAnsi="Meiryo UI" w:hint="eastAsia"/>
          <w:szCs w:val="21"/>
        </w:rPr>
        <w:t>〔育成すべき資質・能力の三つの柱〕</w:t>
      </w:r>
      <w:bookmarkEnd w:id="0"/>
      <w:r w:rsidR="0003028C">
        <w:rPr>
          <w:rFonts w:ascii="Meiryo UI" w:eastAsia="Meiryo UI" w:hAnsi="Meiryo UI" w:hint="eastAsia"/>
          <w:szCs w:val="21"/>
        </w:rPr>
        <w:t>の二</w:t>
      </w:r>
    </w:p>
    <w:p w14:paraId="53C2914E" w14:textId="77777777" w:rsidR="00FF388A" w:rsidRDefault="0003028C">
      <w:pPr>
        <w:rPr>
          <w:rFonts w:ascii="Meiryo UI" w:eastAsia="Meiryo UI" w:hAnsi="Meiryo UI"/>
          <w:szCs w:val="21"/>
        </w:rPr>
      </w:pPr>
      <w:r>
        <w:rPr>
          <w:rFonts w:ascii="Meiryo UI" w:eastAsia="Meiryo UI" w:hAnsi="Meiryo UI" w:hint="eastAsia"/>
          <w:szCs w:val="21"/>
        </w:rPr>
        <w:t>重の三角形構造</w:t>
      </w:r>
      <w:r w:rsidR="000560EF">
        <w:rPr>
          <w:rFonts w:ascii="Meiryo UI" w:eastAsia="Meiryo UI" w:hAnsi="Meiryo UI" w:hint="eastAsia"/>
          <w:szCs w:val="21"/>
        </w:rPr>
        <w:t>をベースに，</w:t>
      </w:r>
      <w:bookmarkStart w:id="1" w:name="_Hlk62222793"/>
      <w:r w:rsidR="000560EF">
        <w:rPr>
          <w:rFonts w:ascii="Meiryo UI" w:eastAsia="Meiryo UI" w:hAnsi="Meiryo UI" w:hint="eastAsia"/>
          <w:szCs w:val="21"/>
        </w:rPr>
        <w:t>自校の</w:t>
      </w:r>
      <w:bookmarkStart w:id="2" w:name="_Hlk62218464"/>
      <w:r w:rsidR="000560EF">
        <w:rPr>
          <w:rFonts w:ascii="Meiryo UI" w:eastAsia="Meiryo UI" w:hAnsi="Meiryo UI" w:hint="eastAsia"/>
          <w:szCs w:val="21"/>
        </w:rPr>
        <w:t>〔目指す生徒像〕〔育成すべき資質・能力〕</w:t>
      </w:r>
      <w:bookmarkEnd w:id="1"/>
    </w:p>
    <w:p w14:paraId="49F16629" w14:textId="77777777" w:rsidR="00FF388A" w:rsidRDefault="000560EF">
      <w:pPr>
        <w:rPr>
          <w:rFonts w:ascii="Meiryo UI" w:eastAsia="Meiryo UI" w:hAnsi="Meiryo UI"/>
          <w:szCs w:val="21"/>
        </w:rPr>
      </w:pPr>
      <w:r>
        <w:rPr>
          <w:rFonts w:ascii="Meiryo UI" w:eastAsia="Meiryo UI" w:hAnsi="Meiryo UI" w:hint="eastAsia"/>
          <w:szCs w:val="21"/>
        </w:rPr>
        <w:t>を</w:t>
      </w:r>
      <w:bookmarkEnd w:id="2"/>
      <w:r>
        <w:rPr>
          <w:rFonts w:ascii="Meiryo UI" w:eastAsia="Meiryo UI" w:hAnsi="Meiryo UI" w:hint="eastAsia"/>
          <w:szCs w:val="21"/>
        </w:rPr>
        <w:t>明確にしながら，教科書選定・</w:t>
      </w:r>
      <w:bookmarkStart w:id="3" w:name="_Hlk62210044"/>
      <w:r>
        <w:rPr>
          <w:rFonts w:ascii="Meiryo UI" w:eastAsia="Meiryo UI" w:hAnsi="Meiryo UI" w:hint="eastAsia"/>
          <w:szCs w:val="21"/>
        </w:rPr>
        <w:t>年間授業計画・単元授業計画などを練って</w:t>
      </w:r>
      <w:bookmarkEnd w:id="3"/>
      <w:r>
        <w:rPr>
          <w:rFonts w:ascii="Meiryo UI" w:eastAsia="Meiryo UI" w:hAnsi="Meiryo UI" w:hint="eastAsia"/>
          <w:szCs w:val="21"/>
        </w:rPr>
        <w:t>い</w:t>
      </w:r>
    </w:p>
    <w:p w14:paraId="7B8C916E" w14:textId="2FB4E63C" w:rsidR="003321BD" w:rsidRDefault="000560EF">
      <w:pPr>
        <w:rPr>
          <w:rFonts w:ascii="Meiryo UI" w:eastAsia="Meiryo UI" w:hAnsi="Meiryo UI"/>
          <w:szCs w:val="21"/>
        </w:rPr>
      </w:pPr>
      <w:r>
        <w:rPr>
          <w:rFonts w:ascii="Meiryo UI" w:eastAsia="Meiryo UI" w:hAnsi="Meiryo UI" w:hint="eastAsia"/>
          <w:szCs w:val="21"/>
        </w:rPr>
        <w:t>る段階だと思っています。</w:t>
      </w:r>
    </w:p>
    <w:p w14:paraId="1AFB2B1F" w14:textId="30B2006E" w:rsidR="000560EF" w:rsidRDefault="000560EF">
      <w:pPr>
        <w:rPr>
          <w:rFonts w:ascii="Meiryo UI" w:eastAsia="Meiryo UI" w:hAnsi="Meiryo UI"/>
          <w:szCs w:val="21"/>
        </w:rPr>
      </w:pPr>
    </w:p>
    <w:p w14:paraId="37C75055" w14:textId="7FA71357" w:rsidR="000560EF" w:rsidRPr="008E5472" w:rsidRDefault="000560EF">
      <w:pPr>
        <w:rPr>
          <w:rFonts w:ascii="Meiryo UI" w:eastAsia="Meiryo UI" w:hAnsi="Meiryo UI"/>
          <w:color w:val="C00000"/>
          <w:szCs w:val="21"/>
        </w:rPr>
      </w:pPr>
      <w:r w:rsidRPr="008E5472">
        <w:rPr>
          <w:rFonts w:ascii="Meiryo UI" w:eastAsia="Meiryo UI" w:hAnsi="Meiryo UI" w:hint="eastAsia"/>
          <w:color w:val="C00000"/>
          <w:szCs w:val="21"/>
        </w:rPr>
        <w:t>《</w:t>
      </w:r>
      <w:r w:rsidR="006D035B" w:rsidRPr="008E5472">
        <w:rPr>
          <w:rFonts w:ascii="Meiryo UI" w:eastAsia="Meiryo UI" w:hAnsi="Meiryo UI" w:hint="eastAsia"/>
          <w:color w:val="C00000"/>
          <w:szCs w:val="21"/>
        </w:rPr>
        <w:t>授業構築の前提</w:t>
      </w:r>
      <w:r w:rsidRPr="008E5472">
        <w:rPr>
          <w:rFonts w:ascii="Meiryo UI" w:eastAsia="Meiryo UI" w:hAnsi="Meiryo UI" w:hint="eastAsia"/>
          <w:color w:val="C00000"/>
          <w:szCs w:val="21"/>
        </w:rPr>
        <w:t>》</w:t>
      </w:r>
    </w:p>
    <w:p w14:paraId="479DEA70" w14:textId="23F09617" w:rsidR="006D035B" w:rsidRDefault="006D035B">
      <w:pPr>
        <w:rPr>
          <w:rFonts w:ascii="Meiryo UI" w:eastAsia="Meiryo UI" w:hAnsi="Meiryo UI"/>
          <w:szCs w:val="21"/>
        </w:rPr>
      </w:pPr>
      <w:r>
        <w:rPr>
          <w:rFonts w:ascii="Meiryo UI" w:eastAsia="Meiryo UI" w:hAnsi="Meiryo UI" w:hint="eastAsia"/>
          <w:szCs w:val="21"/>
        </w:rPr>
        <w:t xml:space="preserve">◆　</w:t>
      </w:r>
      <w:r w:rsidR="0003028C">
        <w:rPr>
          <w:rFonts w:ascii="Meiryo UI" w:eastAsia="Meiryo UI" w:hAnsi="Meiryo UI" w:hint="eastAsia"/>
          <w:szCs w:val="21"/>
        </w:rPr>
        <w:t>従来的な教員感覚だと，教科書の確定に基づいて年間の授業計画・単元の授業計画をシラバス的に組み立てていたことと思われますが，今回の</w:t>
      </w:r>
      <w:r>
        <w:rPr>
          <w:rFonts w:ascii="Meiryo UI" w:eastAsia="Meiryo UI" w:hAnsi="Meiryo UI" w:hint="eastAsia"/>
          <w:szCs w:val="21"/>
        </w:rPr>
        <w:t>新学習指導要領に基づいた年間授業計画・単元授業計画などを練</w:t>
      </w:r>
      <w:r w:rsidR="0003028C">
        <w:rPr>
          <w:rFonts w:ascii="Meiryo UI" w:eastAsia="Meiryo UI" w:hAnsi="Meiryo UI" w:hint="eastAsia"/>
          <w:szCs w:val="21"/>
        </w:rPr>
        <w:t>るにあたっては，</w:t>
      </w:r>
      <w:bookmarkStart w:id="4" w:name="_Hlk62218759"/>
      <w:r w:rsidR="0003028C">
        <w:rPr>
          <w:rFonts w:ascii="Meiryo UI" w:eastAsia="Meiryo UI" w:hAnsi="Meiryo UI" w:hint="eastAsia"/>
          <w:szCs w:val="21"/>
        </w:rPr>
        <w:t>〔育成すべき資質・能力の三つの柱〕</w:t>
      </w:r>
      <w:bookmarkEnd w:id="4"/>
      <w:r w:rsidR="0003028C">
        <w:rPr>
          <w:rFonts w:ascii="Meiryo UI" w:eastAsia="Meiryo UI" w:hAnsi="Meiryo UI" w:hint="eastAsia"/>
          <w:szCs w:val="21"/>
        </w:rPr>
        <w:t>に基づいて（即ち，</w:t>
      </w:r>
      <w:r w:rsidR="0003028C" w:rsidRPr="005F318B">
        <w:rPr>
          <w:rFonts w:ascii="Meiryo UI" w:eastAsia="Meiryo UI" w:hAnsi="Meiryo UI" w:hint="eastAsia"/>
        </w:rPr>
        <w:t>〔学力の</w:t>
      </w:r>
      <w:r w:rsidR="0003028C" w:rsidRPr="005F318B">
        <w:rPr>
          <w:rFonts w:ascii="Meiryo UI" w:eastAsia="Meiryo UI" w:hAnsi="Meiryo UI"/>
        </w:rPr>
        <w:t>3要素〕</w:t>
      </w:r>
      <w:bookmarkStart w:id="5" w:name="_Hlk61949858"/>
      <w:r w:rsidR="0003028C">
        <w:rPr>
          <w:rFonts w:ascii="Meiryo UI" w:eastAsia="Meiryo UI" w:hAnsi="Meiryo UI" w:hint="eastAsia"/>
        </w:rPr>
        <w:t>≒</w:t>
      </w:r>
      <w:bookmarkEnd w:id="5"/>
      <w:r w:rsidR="0003028C" w:rsidRPr="005F318B">
        <w:rPr>
          <w:rFonts w:ascii="Meiryo UI" w:eastAsia="Meiryo UI" w:hAnsi="Meiryo UI"/>
        </w:rPr>
        <w:t>〔資質・能力の</w:t>
      </w:r>
      <w:r w:rsidR="0003028C">
        <w:rPr>
          <w:rFonts w:ascii="Meiryo UI" w:eastAsia="Meiryo UI" w:hAnsi="Meiryo UI" w:hint="eastAsia"/>
        </w:rPr>
        <w:t>三</w:t>
      </w:r>
      <w:r w:rsidR="0003028C" w:rsidRPr="005F318B">
        <w:rPr>
          <w:rFonts w:ascii="Meiryo UI" w:eastAsia="Meiryo UI" w:hAnsi="Meiryo UI"/>
        </w:rPr>
        <w:t>つの柱〕</w:t>
      </w:r>
      <w:r w:rsidR="0003028C" w:rsidRPr="005F318B">
        <w:rPr>
          <w:rFonts w:ascii="Meiryo UI" w:eastAsia="Meiryo UI" w:hAnsi="Meiryo UI" w:hint="eastAsia"/>
        </w:rPr>
        <w:t>≒</w:t>
      </w:r>
      <w:r w:rsidR="0003028C" w:rsidRPr="005F318B">
        <w:rPr>
          <w:rFonts w:ascii="Meiryo UI" w:eastAsia="Meiryo UI" w:hAnsi="Meiryo UI"/>
        </w:rPr>
        <w:t>〔評価の３観点〕</w:t>
      </w:r>
      <w:r w:rsidR="00121811">
        <w:rPr>
          <w:rFonts w:ascii="Meiryo UI" w:eastAsia="Meiryo UI" w:hAnsi="Meiryo UI" w:hint="eastAsia"/>
        </w:rPr>
        <w:t>を踏まえつつ</w:t>
      </w:r>
      <w:r w:rsidR="0003028C">
        <w:rPr>
          <w:rFonts w:ascii="Meiryo UI" w:eastAsia="Meiryo UI" w:hAnsi="Meiryo UI" w:hint="eastAsia"/>
          <w:szCs w:val="21"/>
        </w:rPr>
        <w:t>）</w:t>
      </w:r>
      <w:r w:rsidR="00121811">
        <w:rPr>
          <w:rFonts w:ascii="Meiryo UI" w:eastAsia="Meiryo UI" w:hAnsi="Meiryo UI" w:hint="eastAsia"/>
          <w:szCs w:val="21"/>
        </w:rPr>
        <w:t>，自校の</w:t>
      </w:r>
      <w:r w:rsidR="00121811" w:rsidRPr="00121811">
        <w:rPr>
          <w:rFonts w:ascii="Meiryo UI" w:eastAsia="Meiryo UI" w:hAnsi="Meiryo UI" w:hint="eastAsia"/>
          <w:szCs w:val="21"/>
        </w:rPr>
        <w:t>〔目指す生徒像〕〔育成すべき資質・能力〕を</w:t>
      </w:r>
      <w:r w:rsidR="00121811">
        <w:rPr>
          <w:rFonts w:ascii="Meiryo UI" w:eastAsia="Meiryo UI" w:hAnsi="Meiryo UI" w:hint="eastAsia"/>
          <w:szCs w:val="21"/>
        </w:rPr>
        <w:t>理念的・建て前的に掲げるだけでなく，日常の実際の教育活動（日々の授業）の中に具現化することが必要であり，</w:t>
      </w:r>
      <w:r w:rsidR="008E5472">
        <w:rPr>
          <w:rFonts w:ascii="Meiryo UI" w:eastAsia="Meiryo UI" w:hAnsi="Meiryo UI" w:hint="eastAsia"/>
          <w:szCs w:val="21"/>
        </w:rPr>
        <w:t>資質・能力の教育内容化が</w:t>
      </w:r>
      <w:r w:rsidR="00121811">
        <w:rPr>
          <w:rFonts w:ascii="Meiryo UI" w:eastAsia="Meiryo UI" w:hAnsi="Meiryo UI" w:hint="eastAsia"/>
          <w:szCs w:val="21"/>
        </w:rPr>
        <w:t>大事なことになります。</w:t>
      </w:r>
    </w:p>
    <w:p w14:paraId="4913A59A" w14:textId="0B693D96" w:rsidR="00121811" w:rsidRPr="00121811" w:rsidRDefault="00121811">
      <w:pPr>
        <w:rPr>
          <w:rFonts w:ascii="Meiryo UI" w:eastAsia="Meiryo UI" w:hAnsi="Meiryo UI"/>
          <w:szCs w:val="21"/>
        </w:rPr>
      </w:pPr>
      <w:r>
        <w:rPr>
          <w:rFonts w:ascii="Meiryo UI" w:eastAsia="Meiryo UI" w:hAnsi="Meiryo UI" w:hint="eastAsia"/>
          <w:szCs w:val="21"/>
        </w:rPr>
        <w:t>◆　その意味では，</w:t>
      </w:r>
      <w:r w:rsidR="008E5472">
        <w:rPr>
          <w:rFonts w:ascii="Meiryo UI" w:eastAsia="Meiryo UI" w:hAnsi="Meiryo UI" w:hint="eastAsia"/>
          <w:szCs w:val="21"/>
        </w:rPr>
        <w:t>新学習指導要領の</w:t>
      </w:r>
      <w:r>
        <w:rPr>
          <w:rFonts w:ascii="Meiryo UI" w:eastAsia="Meiryo UI" w:hAnsi="Meiryo UI" w:hint="eastAsia"/>
          <w:szCs w:val="21"/>
        </w:rPr>
        <w:t>〔育成すべき資質・能力の三つの柱〕と自校の</w:t>
      </w:r>
      <w:r w:rsidR="005D44EB" w:rsidRPr="005D44EB">
        <w:rPr>
          <w:rFonts w:ascii="Meiryo UI" w:eastAsia="Meiryo UI" w:hAnsi="Meiryo UI" w:hint="eastAsia"/>
          <w:szCs w:val="21"/>
        </w:rPr>
        <w:t>〔育成すべき資質・能力〕</w:t>
      </w:r>
      <w:r w:rsidR="005D44EB">
        <w:rPr>
          <w:rFonts w:ascii="Meiryo UI" w:eastAsia="Meiryo UI" w:hAnsi="Meiryo UI" w:hint="eastAsia"/>
          <w:szCs w:val="21"/>
        </w:rPr>
        <w:t>との関係性を位置付けて「見える化」しておくことが必要であり，</w:t>
      </w:r>
      <w:r w:rsidR="00D47E82">
        <w:rPr>
          <w:rFonts w:ascii="Meiryo UI" w:eastAsia="Meiryo UI" w:hAnsi="Meiryo UI" w:hint="eastAsia"/>
          <w:szCs w:val="21"/>
        </w:rPr>
        <w:t>少なくとも教科・科目等の年間授業計画においては，その関係性を「見える化」したものを掲載しておく必要があると思っています。〔参照：◇カリ・マネ＞★授業の組み立て方＞年間授業計画シート〕</w:t>
      </w:r>
    </w:p>
    <w:p w14:paraId="46F61784" w14:textId="69F0F72C" w:rsidR="006D035B" w:rsidRDefault="006D035B">
      <w:pPr>
        <w:rPr>
          <w:rFonts w:ascii="Meiryo UI" w:eastAsia="Meiryo UI" w:hAnsi="Meiryo UI"/>
          <w:szCs w:val="21"/>
        </w:rPr>
      </w:pPr>
    </w:p>
    <w:p w14:paraId="5C47331E" w14:textId="074A3A5F" w:rsidR="006D035B" w:rsidRPr="008E5472" w:rsidRDefault="006D035B">
      <w:pPr>
        <w:rPr>
          <w:rFonts w:ascii="Meiryo UI" w:eastAsia="Meiryo UI" w:hAnsi="Meiryo UI"/>
          <w:color w:val="C00000"/>
          <w:szCs w:val="21"/>
        </w:rPr>
      </w:pPr>
      <w:r w:rsidRPr="008E5472">
        <w:rPr>
          <w:rFonts w:ascii="Meiryo UI" w:eastAsia="Meiryo UI" w:hAnsi="Meiryo UI" w:hint="eastAsia"/>
          <w:color w:val="C00000"/>
          <w:szCs w:val="21"/>
        </w:rPr>
        <w:t>《</w:t>
      </w:r>
      <w:r w:rsidR="00BF0B57" w:rsidRPr="008E5472">
        <w:rPr>
          <w:rFonts w:ascii="Meiryo UI" w:eastAsia="Meiryo UI" w:hAnsi="Meiryo UI" w:hint="eastAsia"/>
          <w:color w:val="C00000"/>
          <w:szCs w:val="21"/>
        </w:rPr>
        <w:t>ICEモデルと</w:t>
      </w:r>
      <w:r w:rsidRPr="008E5472">
        <w:rPr>
          <w:rFonts w:ascii="Meiryo UI" w:eastAsia="Meiryo UI" w:hAnsi="Meiryo UI" w:hint="eastAsia"/>
          <w:color w:val="C00000"/>
          <w:szCs w:val="21"/>
        </w:rPr>
        <w:t>資質・能力のルーブリック》</w:t>
      </w:r>
    </w:p>
    <w:p w14:paraId="135A4928" w14:textId="60AF6CF3" w:rsidR="00D47E82" w:rsidRDefault="00D47E82">
      <w:pPr>
        <w:rPr>
          <w:rFonts w:ascii="Meiryo UI" w:eastAsia="Meiryo UI" w:hAnsi="Meiryo UI"/>
          <w:szCs w:val="21"/>
        </w:rPr>
      </w:pPr>
      <w:r>
        <w:rPr>
          <w:rFonts w:ascii="Meiryo UI" w:eastAsia="Meiryo UI" w:hAnsi="Meiryo UI" w:hint="eastAsia"/>
          <w:szCs w:val="21"/>
        </w:rPr>
        <w:t xml:space="preserve">◆　</w:t>
      </w:r>
      <w:r w:rsidR="007822D2">
        <w:rPr>
          <w:rFonts w:ascii="Meiryo UI" w:eastAsia="Meiryo UI" w:hAnsi="Meiryo UI" w:hint="eastAsia"/>
          <w:szCs w:val="21"/>
        </w:rPr>
        <w:t>現在の状況では多くの学校で，自校の〔目指す生徒像〕に基づいた〔育成すべき資質・能力〕の明確化までは概ねできているものと捉えています。</w:t>
      </w:r>
      <w:r w:rsidR="005F527B">
        <w:rPr>
          <w:rFonts w:ascii="Meiryo UI" w:eastAsia="Meiryo UI" w:hAnsi="Meiryo UI" w:hint="eastAsia"/>
          <w:szCs w:val="21"/>
        </w:rPr>
        <w:t>と同時に，</w:t>
      </w:r>
      <w:r w:rsidR="007822D2">
        <w:rPr>
          <w:rFonts w:ascii="Meiryo UI" w:eastAsia="Meiryo UI" w:hAnsi="Meiryo UI" w:hint="eastAsia"/>
          <w:szCs w:val="21"/>
        </w:rPr>
        <w:t>作成したところで一段落してしまっていて，授業や学校行事などの実際の場面で「どの資質・能力の育成」に重点をおいた取組にするのかなどの具現化・実態化は，まだまだの状態の学校も多くあるものと思っています。</w:t>
      </w:r>
      <w:r w:rsidR="00637CBC">
        <w:rPr>
          <w:rFonts w:ascii="Meiryo UI" w:eastAsia="Meiryo UI" w:hAnsi="Meiryo UI" w:hint="eastAsia"/>
          <w:szCs w:val="21"/>
        </w:rPr>
        <w:t>更には，〔育成すべき資質・能力〕がどの程度に生徒の身に付いたものになっているかなどの〔評価</w:t>
      </w:r>
      <w:r w:rsidR="00DA08D5">
        <w:rPr>
          <w:rFonts w:ascii="Meiryo UI" w:eastAsia="Meiryo UI" w:hAnsi="Meiryo UI" w:hint="eastAsia"/>
          <w:szCs w:val="21"/>
        </w:rPr>
        <w:t>基準</w:t>
      </w:r>
      <w:r w:rsidR="00637CBC">
        <w:rPr>
          <w:rFonts w:ascii="Meiryo UI" w:eastAsia="Meiryo UI" w:hAnsi="Meiryo UI" w:hint="eastAsia"/>
          <w:szCs w:val="21"/>
        </w:rPr>
        <w:t>〕や〔評価表〕の作成と実態化については論議も深まっていない学校も多くあることと思っています。</w:t>
      </w:r>
    </w:p>
    <w:p w14:paraId="5E870BE8" w14:textId="3004B079" w:rsidR="005F527B" w:rsidRDefault="005F527B">
      <w:pPr>
        <w:rPr>
          <w:rFonts w:ascii="Meiryo UI" w:eastAsia="Meiryo UI" w:hAnsi="Meiryo UI"/>
          <w:szCs w:val="21"/>
        </w:rPr>
      </w:pPr>
    </w:p>
    <w:p w14:paraId="411FB449" w14:textId="785427E9" w:rsidR="005F527B" w:rsidRDefault="005F527B">
      <w:pPr>
        <w:rPr>
          <w:rFonts w:ascii="Meiryo UI" w:eastAsia="Meiryo UI" w:hAnsi="Meiryo UI"/>
          <w:szCs w:val="21"/>
        </w:rPr>
      </w:pPr>
    </w:p>
    <w:p w14:paraId="4F8C1C37" w14:textId="4D234C83" w:rsidR="005F527B" w:rsidRDefault="005F527B">
      <w:pPr>
        <w:rPr>
          <w:rFonts w:ascii="Meiryo UI" w:eastAsia="Meiryo UI" w:hAnsi="Meiryo UI"/>
          <w:szCs w:val="21"/>
        </w:rPr>
      </w:pPr>
    </w:p>
    <w:p w14:paraId="5E3B11F5" w14:textId="1B2CD213" w:rsidR="005F527B" w:rsidRDefault="005F527B">
      <w:pPr>
        <w:rPr>
          <w:rFonts w:ascii="Meiryo UI" w:eastAsia="Meiryo UI" w:hAnsi="Meiryo UI"/>
          <w:szCs w:val="21"/>
        </w:rPr>
      </w:pPr>
    </w:p>
    <w:p w14:paraId="2183F63A" w14:textId="5E89C1F2" w:rsidR="005F527B" w:rsidRDefault="005F527B">
      <w:pPr>
        <w:rPr>
          <w:rFonts w:ascii="Meiryo UI" w:eastAsia="Meiryo UI" w:hAnsi="Meiryo UI"/>
          <w:szCs w:val="21"/>
        </w:rPr>
      </w:pPr>
    </w:p>
    <w:p w14:paraId="65E24790" w14:textId="34E059AC" w:rsidR="005F527B" w:rsidRDefault="005F527B">
      <w:pPr>
        <w:rPr>
          <w:rFonts w:ascii="Meiryo UI" w:eastAsia="Meiryo UI" w:hAnsi="Meiryo UI"/>
          <w:szCs w:val="21"/>
        </w:rPr>
      </w:pPr>
    </w:p>
    <w:p w14:paraId="1DDCE6B7" w14:textId="3E8BBC0B" w:rsidR="005F527B" w:rsidRDefault="005F527B">
      <w:pPr>
        <w:rPr>
          <w:rFonts w:ascii="Meiryo UI" w:eastAsia="Meiryo UI" w:hAnsi="Meiryo UI"/>
          <w:szCs w:val="21"/>
        </w:rPr>
      </w:pPr>
    </w:p>
    <w:p w14:paraId="11B9C95E" w14:textId="1F6EC6AF" w:rsidR="005F527B" w:rsidRDefault="005F527B">
      <w:pPr>
        <w:rPr>
          <w:rFonts w:ascii="Meiryo UI" w:eastAsia="Meiryo UI" w:hAnsi="Meiryo UI"/>
          <w:szCs w:val="21"/>
        </w:rPr>
      </w:pPr>
    </w:p>
    <w:p w14:paraId="6B25AF69" w14:textId="4FEAD12B" w:rsidR="009067D1" w:rsidRDefault="005F527B">
      <w:pPr>
        <w:rPr>
          <w:rFonts w:ascii="Meiryo UI" w:eastAsia="Meiryo UI" w:hAnsi="Meiryo UI"/>
          <w:szCs w:val="21"/>
        </w:rPr>
      </w:pPr>
      <w:r>
        <w:rPr>
          <w:rFonts w:ascii="Meiryo UI" w:eastAsia="Meiryo UI" w:hAnsi="Meiryo UI" w:hint="eastAsia"/>
          <w:noProof/>
          <w:szCs w:val="21"/>
        </w:rPr>
        <w:lastRenderedPageBreak/>
        <mc:AlternateContent>
          <mc:Choice Requires="wps">
            <w:drawing>
              <wp:anchor distT="0" distB="0" distL="114300" distR="114300" simplePos="0" relativeHeight="251661312" behindDoc="0" locked="0" layoutInCell="1" allowOverlap="1" wp14:anchorId="36ADFA0B" wp14:editId="120C9954">
                <wp:simplePos x="0" y="0"/>
                <wp:positionH relativeFrom="column">
                  <wp:posOffset>2635250</wp:posOffset>
                </wp:positionH>
                <wp:positionV relativeFrom="paragraph">
                  <wp:posOffset>-88900</wp:posOffset>
                </wp:positionV>
                <wp:extent cx="4191000" cy="33813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191000" cy="3381375"/>
                        </a:xfrm>
                        <a:prstGeom prst="rect">
                          <a:avLst/>
                        </a:prstGeom>
                        <a:noFill/>
                        <a:ln w="6350">
                          <a:noFill/>
                        </a:ln>
                      </wps:spPr>
                      <wps:txbx>
                        <w:txbxContent>
                          <w:p w14:paraId="15D93BB3" w14:textId="5C1B810B" w:rsidR="005F527B" w:rsidRDefault="005F527B">
                            <w:r>
                              <w:rPr>
                                <w:noProof/>
                              </w:rPr>
                              <w:drawing>
                                <wp:inline distT="0" distB="0" distL="0" distR="0" wp14:anchorId="2632593E" wp14:editId="238C1754">
                                  <wp:extent cx="4000500" cy="2857500"/>
                                  <wp:effectExtent l="0" t="0" r="0" b="0"/>
                                  <wp:docPr id="7" name="図 4">
                                    <a:extLst xmlns:a="http://schemas.openxmlformats.org/drawingml/2006/main">
                                      <a:ext uri="{FF2B5EF4-FFF2-40B4-BE49-F238E27FC236}">
                                        <a16:creationId xmlns:a16="http://schemas.microsoft.com/office/drawing/2014/main" id="{72091B99-E906-4C3A-A1A6-4D533D86E4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72091B99-E906-4C3A-A1A6-4D533D86E4CD}"/>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000500" cy="28575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ADFA0B" id="_x0000_t202" coordsize="21600,21600" o:spt="202" path="m,l,21600r21600,l21600,xe">
                <v:stroke joinstyle="miter"/>
                <v:path gradientshapeok="t" o:connecttype="rect"/>
              </v:shapetype>
              <v:shape id="テキスト ボックス 6" o:spid="_x0000_s1028" type="#_x0000_t202" style="position:absolute;left:0;text-align:left;margin-left:207.5pt;margin-top:-7pt;width:330pt;height:26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" filled="f" stroked="f" strokeweight=".5pt">
                <v:textbox>
                  <w:txbxContent>
                    <w:p w14:paraId="15D93BB3" w14:textId="5C1B810B" w:rsidR="005F527B" w:rsidRDefault="005F527B">
                      <w:r>
                        <w:rPr>
                          <w:noProof/>
                        </w:rPr>
                        <w:drawing>
                          <wp:inline distT="0" distB="0" distL="0" distR="0" wp14:anchorId="2632593E" wp14:editId="238C1754">
                            <wp:extent cx="4000500" cy="2857500"/>
                            <wp:effectExtent l="0" t="0" r="0" b="0"/>
                            <wp:docPr id="7" name="図 4">
                              <a:extLst xmlns:a="http://schemas.openxmlformats.org/drawingml/2006/main">
                                <a:ext uri="{FF2B5EF4-FFF2-40B4-BE49-F238E27FC236}">
                                  <a16:creationId xmlns:a16="http://schemas.microsoft.com/office/drawing/2014/main" id="{72091B99-E906-4C3A-A1A6-4D533D86E4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72091B99-E906-4C3A-A1A6-4D533D86E4CD}"/>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000500" cy="2857500"/>
                                    </a:xfrm>
                                    <a:prstGeom prst="rect">
                                      <a:avLst/>
                                    </a:prstGeom>
                                  </pic:spPr>
                                </pic:pic>
                              </a:graphicData>
                            </a:graphic>
                          </wp:inline>
                        </w:drawing>
                      </w:r>
                    </w:p>
                  </w:txbxContent>
                </v:textbox>
              </v:shape>
            </w:pict>
          </mc:Fallback>
        </mc:AlternateContent>
      </w:r>
      <w:r w:rsidR="00637CBC">
        <w:rPr>
          <w:rFonts w:ascii="Meiryo UI" w:eastAsia="Meiryo UI" w:hAnsi="Meiryo UI" w:hint="eastAsia"/>
          <w:szCs w:val="21"/>
        </w:rPr>
        <w:t>◆　村上が関わっていた府中高校では，平成</w:t>
      </w:r>
    </w:p>
    <w:p w14:paraId="67D84982" w14:textId="766A8564" w:rsidR="008161A9" w:rsidRDefault="00637CBC">
      <w:pPr>
        <w:rPr>
          <w:rFonts w:ascii="Meiryo UI" w:eastAsia="Meiryo UI" w:hAnsi="Meiryo UI"/>
          <w:szCs w:val="21"/>
        </w:rPr>
      </w:pPr>
      <w:r>
        <w:rPr>
          <w:rFonts w:ascii="Meiryo UI" w:eastAsia="Meiryo UI" w:hAnsi="Meiryo UI" w:hint="eastAsia"/>
          <w:szCs w:val="21"/>
        </w:rPr>
        <w:t>27年度</w:t>
      </w:r>
      <w:r w:rsidR="005F527B">
        <w:rPr>
          <w:rFonts w:ascii="Meiryo UI" w:eastAsia="Meiryo UI" w:hAnsi="Meiryo UI" w:hint="eastAsia"/>
          <w:szCs w:val="21"/>
        </w:rPr>
        <w:t>か</w:t>
      </w:r>
      <w:r>
        <w:rPr>
          <w:rFonts w:ascii="Meiryo UI" w:eastAsia="Meiryo UI" w:hAnsi="Meiryo UI" w:hint="eastAsia"/>
          <w:szCs w:val="21"/>
        </w:rPr>
        <w:t>らの「学びの変革」</w:t>
      </w:r>
      <w:r w:rsidR="009067D1">
        <w:rPr>
          <w:rFonts w:ascii="Meiryo UI" w:eastAsia="Meiryo UI" w:hAnsi="Meiryo UI" w:hint="eastAsia"/>
          <w:szCs w:val="21"/>
        </w:rPr>
        <w:t>の</w:t>
      </w:r>
      <w:r>
        <w:rPr>
          <w:rFonts w:ascii="Meiryo UI" w:eastAsia="Meiryo UI" w:hAnsi="Meiryo UI" w:hint="eastAsia"/>
          <w:szCs w:val="21"/>
        </w:rPr>
        <w:t>推進にあたって，</w:t>
      </w:r>
    </w:p>
    <w:p w14:paraId="7C086AB4" w14:textId="77777777" w:rsidR="008161A9" w:rsidRDefault="00637CBC">
      <w:pPr>
        <w:rPr>
          <w:rFonts w:ascii="Meiryo UI" w:eastAsia="Meiryo UI" w:hAnsi="Meiryo UI"/>
          <w:szCs w:val="21"/>
        </w:rPr>
      </w:pPr>
      <w:r>
        <w:rPr>
          <w:rFonts w:ascii="Meiryo UI" w:eastAsia="Meiryo UI" w:hAnsi="Meiryo UI" w:hint="eastAsia"/>
          <w:szCs w:val="21"/>
        </w:rPr>
        <w:t>「ICEモデル」の導入に取り組み，</w:t>
      </w:r>
      <w:r w:rsidR="0041473D">
        <w:rPr>
          <w:rFonts w:ascii="Meiryo UI" w:eastAsia="Meiryo UI" w:hAnsi="Meiryo UI" w:hint="eastAsia"/>
          <w:szCs w:val="21"/>
        </w:rPr>
        <w:t>「府中高校</w:t>
      </w:r>
    </w:p>
    <w:p w14:paraId="3E965B48" w14:textId="77777777" w:rsidR="008161A9" w:rsidRDefault="0041473D">
      <w:pPr>
        <w:rPr>
          <w:rFonts w:ascii="Meiryo UI" w:eastAsia="Meiryo UI" w:hAnsi="Meiryo UI"/>
          <w:szCs w:val="21"/>
        </w:rPr>
      </w:pPr>
      <w:r>
        <w:rPr>
          <w:rFonts w:ascii="Meiryo UI" w:eastAsia="Meiryo UI" w:hAnsi="Meiryo UI" w:hint="eastAsia"/>
          <w:szCs w:val="21"/>
        </w:rPr>
        <w:t>ICEモデル」とその「評価表」</w:t>
      </w:r>
      <w:r w:rsidR="005F527B">
        <w:rPr>
          <w:rFonts w:ascii="Meiryo UI" w:eastAsia="Meiryo UI" w:hAnsi="Meiryo UI" w:hint="eastAsia"/>
          <w:szCs w:val="21"/>
        </w:rPr>
        <w:t>を</w:t>
      </w:r>
      <w:r>
        <w:rPr>
          <w:rFonts w:ascii="Meiryo UI" w:eastAsia="Meiryo UI" w:hAnsi="Meiryo UI" w:hint="eastAsia"/>
          <w:szCs w:val="21"/>
        </w:rPr>
        <w:t>作成し，教科・</w:t>
      </w:r>
    </w:p>
    <w:p w14:paraId="30B111FD" w14:textId="77777777" w:rsidR="008161A9" w:rsidRDefault="0041473D">
      <w:pPr>
        <w:rPr>
          <w:rFonts w:ascii="Meiryo UI" w:eastAsia="Meiryo UI" w:hAnsi="Meiryo UI"/>
          <w:szCs w:val="21"/>
        </w:rPr>
      </w:pPr>
      <w:r>
        <w:rPr>
          <w:rFonts w:ascii="Meiryo UI" w:eastAsia="Meiryo UI" w:hAnsi="Meiryo UI" w:hint="eastAsia"/>
          <w:szCs w:val="21"/>
        </w:rPr>
        <w:t>科目や総学における評価の基本として使用して</w:t>
      </w:r>
    </w:p>
    <w:p w14:paraId="28ACCC99" w14:textId="77777777" w:rsidR="008161A9" w:rsidRDefault="0041473D">
      <w:pPr>
        <w:rPr>
          <w:rFonts w:ascii="Meiryo UI" w:eastAsia="Meiryo UI" w:hAnsi="Meiryo UI"/>
          <w:szCs w:val="21"/>
        </w:rPr>
      </w:pPr>
      <w:r>
        <w:rPr>
          <w:rFonts w:ascii="Meiryo UI" w:eastAsia="Meiryo UI" w:hAnsi="Meiryo UI" w:hint="eastAsia"/>
          <w:szCs w:val="21"/>
        </w:rPr>
        <w:t>きていました。「ICEモデル」は「学び」の中でも</w:t>
      </w:r>
    </w:p>
    <w:p w14:paraId="3ACF74B0" w14:textId="77777777" w:rsidR="008161A9" w:rsidRDefault="0041473D">
      <w:pPr>
        <w:rPr>
          <w:rFonts w:ascii="Meiryo UI" w:eastAsia="Meiryo UI" w:hAnsi="Meiryo UI"/>
          <w:szCs w:val="21"/>
        </w:rPr>
      </w:pPr>
      <w:r>
        <w:rPr>
          <w:rFonts w:ascii="Meiryo UI" w:eastAsia="Meiryo UI" w:hAnsi="Meiryo UI" w:hint="eastAsia"/>
          <w:szCs w:val="21"/>
        </w:rPr>
        <w:t>知的活動に関する動詞に着目して「I・C・Eの</w:t>
      </w:r>
    </w:p>
    <w:p w14:paraId="02099220" w14:textId="77777777" w:rsidR="008161A9" w:rsidRDefault="0041473D">
      <w:pPr>
        <w:rPr>
          <w:rFonts w:ascii="Meiryo UI" w:eastAsia="Meiryo UI" w:hAnsi="Meiryo UI"/>
          <w:szCs w:val="21"/>
        </w:rPr>
      </w:pPr>
      <w:r>
        <w:rPr>
          <w:rFonts w:ascii="Meiryo UI" w:eastAsia="Meiryo UI" w:hAnsi="Meiryo UI" w:hint="eastAsia"/>
          <w:szCs w:val="21"/>
        </w:rPr>
        <w:t>3段階」に整理してあることから，ルーブリックの</w:t>
      </w:r>
    </w:p>
    <w:p w14:paraId="456FBB40" w14:textId="77777777" w:rsidR="008161A9" w:rsidRDefault="0041473D">
      <w:pPr>
        <w:rPr>
          <w:rFonts w:ascii="Meiryo UI" w:eastAsia="Meiryo UI" w:hAnsi="Meiryo UI"/>
          <w:szCs w:val="21"/>
        </w:rPr>
      </w:pPr>
      <w:r>
        <w:rPr>
          <w:rFonts w:ascii="Meiryo UI" w:eastAsia="Meiryo UI" w:hAnsi="Meiryo UI" w:hint="eastAsia"/>
          <w:szCs w:val="21"/>
        </w:rPr>
        <w:t>評価表としても活用できることに着目して「見え</w:t>
      </w:r>
    </w:p>
    <w:p w14:paraId="358E47E3" w14:textId="77777777" w:rsidR="008161A9" w:rsidRDefault="0041473D">
      <w:pPr>
        <w:rPr>
          <w:rFonts w:ascii="Meiryo UI" w:eastAsia="Meiryo UI" w:hAnsi="Meiryo UI"/>
          <w:szCs w:val="21"/>
        </w:rPr>
      </w:pPr>
      <w:r>
        <w:rPr>
          <w:rFonts w:ascii="Meiryo UI" w:eastAsia="Meiryo UI" w:hAnsi="Meiryo UI" w:hint="eastAsia"/>
          <w:szCs w:val="21"/>
        </w:rPr>
        <w:t>る化」したものです。〔育成すべき資質・能力の</w:t>
      </w:r>
    </w:p>
    <w:p w14:paraId="008A2322" w14:textId="77777777" w:rsidR="008161A9" w:rsidRDefault="0041473D">
      <w:pPr>
        <w:rPr>
          <w:rFonts w:ascii="Meiryo UI" w:eastAsia="Meiryo UI" w:hAnsi="Meiryo UI"/>
          <w:szCs w:val="21"/>
        </w:rPr>
      </w:pPr>
      <w:r>
        <w:rPr>
          <w:rFonts w:ascii="Meiryo UI" w:eastAsia="Meiryo UI" w:hAnsi="Meiryo UI" w:hint="eastAsia"/>
          <w:szCs w:val="21"/>
        </w:rPr>
        <w:t>三つの柱〕との関係で整理すると，「知識・技</w:t>
      </w:r>
    </w:p>
    <w:p w14:paraId="077E31EA" w14:textId="04D8DB05" w:rsidR="008161A9" w:rsidRDefault="008161A9">
      <w:pPr>
        <w:rPr>
          <w:rFonts w:ascii="Meiryo UI" w:eastAsia="Meiryo UI" w:hAnsi="Meiryo UI"/>
          <w:szCs w:val="21"/>
        </w:rPr>
      </w:pPr>
      <w:r>
        <w:rPr>
          <w:rFonts w:ascii="Meiryo UI" w:eastAsia="Meiryo UI" w:hAnsi="Meiryo UI" w:hint="eastAsia"/>
          <w:noProof/>
          <w:szCs w:val="21"/>
        </w:rPr>
        <mc:AlternateContent>
          <mc:Choice Requires="wps">
            <w:drawing>
              <wp:anchor distT="0" distB="0" distL="114300" distR="114300" simplePos="0" relativeHeight="251662336" behindDoc="0" locked="0" layoutInCell="1" allowOverlap="1" wp14:anchorId="3FC8912F" wp14:editId="0E84B56C">
                <wp:simplePos x="0" y="0"/>
                <wp:positionH relativeFrom="column">
                  <wp:posOffset>2635250</wp:posOffset>
                </wp:positionH>
                <wp:positionV relativeFrom="paragraph">
                  <wp:posOffset>115570</wp:posOffset>
                </wp:positionV>
                <wp:extent cx="4257675" cy="30670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257675" cy="3067050"/>
                        </a:xfrm>
                        <a:prstGeom prst="rect">
                          <a:avLst/>
                        </a:prstGeom>
                        <a:noFill/>
                        <a:ln w="6350">
                          <a:noFill/>
                        </a:ln>
                      </wps:spPr>
                      <wps:txbx>
                        <w:txbxContent>
                          <w:p w14:paraId="6B2821F4" w14:textId="04D8386F" w:rsidR="008161A9" w:rsidRDefault="001241D5">
                            <w:r>
                              <w:rPr>
                                <w:noProof/>
                              </w:rPr>
                              <w:drawing>
                                <wp:inline distT="0" distB="0" distL="0" distR="0" wp14:anchorId="75F9A87A" wp14:editId="2AD2F4FB">
                                  <wp:extent cx="4000500" cy="2676525"/>
                                  <wp:effectExtent l="0" t="0" r="0" b="9525"/>
                                  <wp:docPr id="12" name="図 3">
                                    <a:extLst xmlns:a="http://schemas.openxmlformats.org/drawingml/2006/main">
                                      <a:ext uri="{FF2B5EF4-FFF2-40B4-BE49-F238E27FC236}">
                                        <a16:creationId xmlns:a16="http://schemas.microsoft.com/office/drawing/2014/main" id="{FCF715D0-468C-4972-A16E-022EC3ECB2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FCF715D0-468C-4972-A16E-022EC3ECB2CE}"/>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000500" cy="26765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8912F" id="テキスト ボックス 8" o:spid="_x0000_s1029" type="#_x0000_t202" style="position:absolute;left:0;text-align:left;margin-left:207.5pt;margin-top:9.1pt;width:335.25pt;height:2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" filled="f" stroked="f" strokeweight=".5pt">
                <v:textbox>
                  <w:txbxContent>
                    <w:p w14:paraId="6B2821F4" w14:textId="04D8386F" w:rsidR="008161A9" w:rsidRDefault="001241D5">
                      <w:r>
                        <w:rPr>
                          <w:noProof/>
                        </w:rPr>
                        <w:drawing>
                          <wp:inline distT="0" distB="0" distL="0" distR="0" wp14:anchorId="75F9A87A" wp14:editId="2AD2F4FB">
                            <wp:extent cx="4000500" cy="2676525"/>
                            <wp:effectExtent l="0" t="0" r="0" b="9525"/>
                            <wp:docPr id="12" name="図 3">
                              <a:extLst xmlns:a="http://schemas.openxmlformats.org/drawingml/2006/main">
                                <a:ext uri="{FF2B5EF4-FFF2-40B4-BE49-F238E27FC236}">
                                  <a16:creationId xmlns:a16="http://schemas.microsoft.com/office/drawing/2014/main" id="{FCF715D0-468C-4972-A16E-022EC3ECB2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FCF715D0-468C-4972-A16E-022EC3ECB2CE}"/>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000500" cy="2676525"/>
                                    </a:xfrm>
                                    <a:prstGeom prst="rect">
                                      <a:avLst/>
                                    </a:prstGeom>
                                  </pic:spPr>
                                </pic:pic>
                              </a:graphicData>
                            </a:graphic>
                          </wp:inline>
                        </w:drawing>
                      </w:r>
                    </w:p>
                  </w:txbxContent>
                </v:textbox>
              </v:shape>
            </w:pict>
          </mc:Fallback>
        </mc:AlternateContent>
      </w:r>
      <w:r w:rsidR="0041473D">
        <w:rPr>
          <w:rFonts w:ascii="Meiryo UI" w:eastAsia="Meiryo UI" w:hAnsi="Meiryo UI" w:hint="eastAsia"/>
          <w:szCs w:val="21"/>
        </w:rPr>
        <w:t>能」を前提として「思考力・判断力・表現力」</w:t>
      </w:r>
      <w:r w:rsidR="00FF7122">
        <w:rPr>
          <w:rFonts w:ascii="Meiryo UI" w:eastAsia="Meiryo UI" w:hAnsi="Meiryo UI" w:hint="eastAsia"/>
          <w:szCs w:val="21"/>
        </w:rPr>
        <w:t>に</w:t>
      </w:r>
    </w:p>
    <w:p w14:paraId="5E375585" w14:textId="1486FC5B" w:rsidR="008161A9" w:rsidRDefault="00FF7122">
      <w:pPr>
        <w:rPr>
          <w:rFonts w:ascii="Meiryo UI" w:eastAsia="Meiryo UI" w:hAnsi="Meiryo UI"/>
          <w:szCs w:val="21"/>
        </w:rPr>
      </w:pPr>
      <w:r>
        <w:rPr>
          <w:rFonts w:ascii="Meiryo UI" w:eastAsia="Meiryo UI" w:hAnsi="Meiryo UI" w:hint="eastAsia"/>
          <w:szCs w:val="21"/>
        </w:rPr>
        <w:t>ついてマトリクス的に整理したものになっています。</w:t>
      </w:r>
    </w:p>
    <w:p w14:paraId="2E010BA5" w14:textId="216A44A9" w:rsidR="008161A9" w:rsidRDefault="00FF7122">
      <w:pPr>
        <w:rPr>
          <w:rFonts w:ascii="Meiryo UI" w:eastAsia="Meiryo UI" w:hAnsi="Meiryo UI"/>
          <w:szCs w:val="21"/>
        </w:rPr>
      </w:pPr>
      <w:r>
        <w:rPr>
          <w:rFonts w:ascii="Meiryo UI" w:eastAsia="Meiryo UI" w:hAnsi="Meiryo UI" w:hint="eastAsia"/>
          <w:szCs w:val="21"/>
        </w:rPr>
        <w:t>この考え方をもとに，振り返りシートの自己評</w:t>
      </w:r>
    </w:p>
    <w:p w14:paraId="03794ED0" w14:textId="77777777" w:rsidR="008161A9" w:rsidRDefault="00FF7122">
      <w:pPr>
        <w:rPr>
          <w:rFonts w:ascii="Meiryo UI" w:eastAsia="Meiryo UI" w:hAnsi="Meiryo UI"/>
          <w:szCs w:val="21"/>
        </w:rPr>
      </w:pPr>
      <w:r>
        <w:rPr>
          <w:rFonts w:ascii="Meiryo UI" w:eastAsia="Meiryo UI" w:hAnsi="Meiryo UI" w:hint="eastAsia"/>
          <w:szCs w:val="21"/>
        </w:rPr>
        <w:t>価の評価表や定期考査問題の全ての科目に</w:t>
      </w:r>
    </w:p>
    <w:p w14:paraId="7537D178" w14:textId="77777777" w:rsidR="008161A9" w:rsidRDefault="00FF7122">
      <w:pPr>
        <w:rPr>
          <w:rFonts w:ascii="Meiryo UI" w:eastAsia="Meiryo UI" w:hAnsi="Meiryo UI"/>
          <w:szCs w:val="21"/>
        </w:rPr>
      </w:pPr>
      <w:r>
        <w:rPr>
          <w:rFonts w:ascii="Meiryo UI" w:eastAsia="Meiryo UI" w:hAnsi="Meiryo UI" w:hint="eastAsia"/>
          <w:szCs w:val="21"/>
        </w:rPr>
        <w:t>おいて，主に思考力・判断力・表現力を問う</w:t>
      </w:r>
    </w:p>
    <w:p w14:paraId="72B7D4D3" w14:textId="77777777" w:rsidR="008E5472" w:rsidRDefault="00FF7122">
      <w:pPr>
        <w:rPr>
          <w:rFonts w:ascii="Meiryo UI" w:eastAsia="Meiryo UI" w:hAnsi="Meiryo UI"/>
          <w:szCs w:val="21"/>
        </w:rPr>
      </w:pPr>
      <w:r>
        <w:rPr>
          <w:rFonts w:ascii="Meiryo UI" w:eastAsia="Meiryo UI" w:hAnsi="Meiryo UI" w:hint="eastAsia"/>
          <w:szCs w:val="21"/>
        </w:rPr>
        <w:t>「活用問題」を実施して</w:t>
      </w:r>
      <w:r w:rsidR="008E5472">
        <w:rPr>
          <w:rFonts w:ascii="Meiryo UI" w:eastAsia="Meiryo UI" w:hAnsi="Meiryo UI" w:hint="eastAsia"/>
          <w:szCs w:val="21"/>
        </w:rPr>
        <w:t>，</w:t>
      </w:r>
      <w:r>
        <w:rPr>
          <w:rFonts w:ascii="Meiryo UI" w:eastAsia="Meiryo UI" w:hAnsi="Meiryo UI" w:hint="eastAsia"/>
          <w:szCs w:val="21"/>
        </w:rPr>
        <w:t>その評価表として活</w:t>
      </w:r>
    </w:p>
    <w:p w14:paraId="463FE27F" w14:textId="77777777" w:rsidR="008E5472" w:rsidRDefault="00FF7122">
      <w:pPr>
        <w:rPr>
          <w:rFonts w:ascii="Meiryo UI" w:eastAsia="Meiryo UI" w:hAnsi="Meiryo UI"/>
          <w:szCs w:val="21"/>
        </w:rPr>
      </w:pPr>
      <w:r>
        <w:rPr>
          <w:rFonts w:ascii="Meiryo UI" w:eastAsia="Meiryo UI" w:hAnsi="Meiryo UI" w:hint="eastAsia"/>
          <w:szCs w:val="21"/>
        </w:rPr>
        <w:t>用していました。〔参考：◇カリ・マネ＞★カリ・</w:t>
      </w:r>
    </w:p>
    <w:p w14:paraId="19941A5B" w14:textId="1BE0EEF1" w:rsidR="00BF0B57" w:rsidRDefault="00FF7122">
      <w:pPr>
        <w:rPr>
          <w:rFonts w:ascii="Meiryo UI" w:eastAsia="Meiryo UI" w:hAnsi="Meiryo UI"/>
          <w:szCs w:val="21"/>
        </w:rPr>
      </w:pPr>
      <w:r>
        <w:rPr>
          <w:rFonts w:ascii="Meiryo UI" w:eastAsia="Meiryo UI" w:hAnsi="Meiryo UI" w:hint="eastAsia"/>
          <w:szCs w:val="21"/>
        </w:rPr>
        <w:t>マネの実際＞学びの動詞「ICE」表〕〕</w:t>
      </w:r>
    </w:p>
    <w:p w14:paraId="751549DD" w14:textId="77777777" w:rsidR="00FF388A" w:rsidRDefault="00FF7122">
      <w:pPr>
        <w:rPr>
          <w:rFonts w:ascii="Meiryo UI" w:eastAsia="Meiryo UI" w:hAnsi="Meiryo UI"/>
          <w:szCs w:val="21"/>
        </w:rPr>
      </w:pPr>
      <w:r>
        <w:rPr>
          <w:rFonts w:ascii="Meiryo UI" w:eastAsia="Meiryo UI" w:hAnsi="Meiryo UI" w:hint="eastAsia"/>
          <w:szCs w:val="21"/>
        </w:rPr>
        <w:t>◆　新学習指導要領の考え方・理念が顕在化</w:t>
      </w:r>
    </w:p>
    <w:p w14:paraId="4098BC1D" w14:textId="77777777" w:rsidR="00FF388A" w:rsidRDefault="00FF7122">
      <w:pPr>
        <w:rPr>
          <w:rFonts w:ascii="Meiryo UI" w:eastAsia="Meiryo UI" w:hAnsi="Meiryo UI"/>
          <w:szCs w:val="21"/>
        </w:rPr>
      </w:pPr>
      <w:r>
        <w:rPr>
          <w:rFonts w:ascii="Meiryo UI" w:eastAsia="Meiryo UI" w:hAnsi="Meiryo UI" w:hint="eastAsia"/>
          <w:szCs w:val="21"/>
        </w:rPr>
        <w:t>してきた段階になると，</w:t>
      </w:r>
      <w:r w:rsidR="00BF0B57">
        <w:rPr>
          <w:rFonts w:ascii="Meiryo UI" w:eastAsia="Meiryo UI" w:hAnsi="Meiryo UI" w:hint="eastAsia"/>
          <w:szCs w:val="21"/>
        </w:rPr>
        <w:t>二つのことがテーマ化して</w:t>
      </w:r>
    </w:p>
    <w:p w14:paraId="5DE65BCE" w14:textId="77777777" w:rsidR="00FF388A" w:rsidRDefault="00BF0B57">
      <w:pPr>
        <w:rPr>
          <w:rFonts w:ascii="Meiryo UI" w:eastAsia="Meiryo UI" w:hAnsi="Meiryo UI"/>
          <w:szCs w:val="21"/>
        </w:rPr>
      </w:pPr>
      <w:r>
        <w:rPr>
          <w:rFonts w:ascii="Meiryo UI" w:eastAsia="Meiryo UI" w:hAnsi="Meiryo UI" w:hint="eastAsia"/>
          <w:szCs w:val="21"/>
        </w:rPr>
        <w:t>きました。</w:t>
      </w:r>
      <w:r w:rsidR="00145BAC">
        <w:rPr>
          <w:rFonts w:ascii="Meiryo UI" w:eastAsia="Meiryo UI" w:hAnsi="Meiryo UI" w:hint="eastAsia"/>
          <w:szCs w:val="21"/>
        </w:rPr>
        <w:t>一つは「主体的・対話的で深い学び」</w:t>
      </w:r>
    </w:p>
    <w:p w14:paraId="2CA80B7C" w14:textId="77777777" w:rsidR="00FF388A" w:rsidRDefault="00145BAC">
      <w:pPr>
        <w:rPr>
          <w:rFonts w:ascii="Meiryo UI" w:eastAsia="Meiryo UI" w:hAnsi="Meiryo UI"/>
          <w:szCs w:val="21"/>
        </w:rPr>
      </w:pPr>
      <w:r>
        <w:rPr>
          <w:rFonts w:ascii="Meiryo UI" w:eastAsia="Meiryo UI" w:hAnsi="Meiryo UI" w:hint="eastAsia"/>
          <w:szCs w:val="21"/>
        </w:rPr>
        <w:t>の「深い学び」と「ICEモデル」の関係性を</w:t>
      </w:r>
      <w:r w:rsidR="00290B96">
        <w:rPr>
          <w:rFonts w:ascii="Meiryo UI" w:eastAsia="Meiryo UI" w:hAnsi="Meiryo UI" w:hint="eastAsia"/>
          <w:noProof/>
          <w:szCs w:val="21"/>
        </w:rPr>
        <mc:AlternateContent>
          <mc:Choice Requires="wps">
            <w:drawing>
              <wp:anchor distT="0" distB="0" distL="114300" distR="114300" simplePos="0" relativeHeight="251663360" behindDoc="0" locked="0" layoutInCell="1" allowOverlap="1" wp14:anchorId="6D70876A" wp14:editId="3C764A36">
                <wp:simplePos x="0" y="0"/>
                <wp:positionH relativeFrom="column">
                  <wp:posOffset>2587625</wp:posOffset>
                </wp:positionH>
                <wp:positionV relativeFrom="paragraph">
                  <wp:posOffset>146050</wp:posOffset>
                </wp:positionV>
                <wp:extent cx="4467225" cy="29432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467225" cy="2943225"/>
                        </a:xfrm>
                        <a:prstGeom prst="rect">
                          <a:avLst/>
                        </a:prstGeom>
                        <a:noFill/>
                        <a:ln w="6350">
                          <a:noFill/>
                        </a:ln>
                      </wps:spPr>
                      <wps:txbx>
                        <w:txbxContent>
                          <w:p w14:paraId="1E6F2D92" w14:textId="3611918D" w:rsidR="00290B96" w:rsidRDefault="00112A7B">
                            <w:r>
                              <w:rPr>
                                <w:noProof/>
                              </w:rPr>
                              <w:drawing>
                                <wp:inline distT="0" distB="0" distL="0" distR="0" wp14:anchorId="5B09A344" wp14:editId="25F60E16">
                                  <wp:extent cx="4048125" cy="2659380"/>
                                  <wp:effectExtent l="0" t="0" r="9525" b="7620"/>
                                  <wp:docPr id="16" name="図 15">
                                    <a:extLst xmlns:a="http://schemas.openxmlformats.org/drawingml/2006/main">
                                      <a:ext uri="{FF2B5EF4-FFF2-40B4-BE49-F238E27FC236}">
                                        <a16:creationId xmlns:a16="http://schemas.microsoft.com/office/drawing/2014/main" id="{7F0F0C22-2C43-4723-BA7E-7911FADF06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5">
                                            <a:extLst>
                                              <a:ext uri="{FF2B5EF4-FFF2-40B4-BE49-F238E27FC236}">
                                                <a16:creationId xmlns:a16="http://schemas.microsoft.com/office/drawing/2014/main" id="{7F0F0C22-2C43-4723-BA7E-7911FADF066B}"/>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048125" cy="26593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0876A" id="テキスト ボックス 11" o:spid="_x0000_s1030" type="#_x0000_t202" style="position:absolute;left:0;text-align:left;margin-left:203.75pt;margin-top:11.5pt;width:351.75pt;height:23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" filled="f" stroked="f" strokeweight=".5pt">
                <v:textbox>
                  <w:txbxContent>
                    <w:p w14:paraId="1E6F2D92" w14:textId="3611918D" w:rsidR="00290B96" w:rsidRDefault="00112A7B">
                      <w:r>
                        <w:rPr>
                          <w:noProof/>
                        </w:rPr>
                        <w:drawing>
                          <wp:inline distT="0" distB="0" distL="0" distR="0" wp14:anchorId="5B09A344" wp14:editId="25F60E16">
                            <wp:extent cx="4048125" cy="2659380"/>
                            <wp:effectExtent l="0" t="0" r="9525" b="7620"/>
                            <wp:docPr id="16" name="図 15">
                              <a:extLst xmlns:a="http://schemas.openxmlformats.org/drawingml/2006/main">
                                <a:ext uri="{FF2B5EF4-FFF2-40B4-BE49-F238E27FC236}">
                                  <a16:creationId xmlns:a16="http://schemas.microsoft.com/office/drawing/2014/main" id="{7F0F0C22-2C43-4723-BA7E-7911FADF06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5">
                                      <a:extLst>
                                        <a:ext uri="{FF2B5EF4-FFF2-40B4-BE49-F238E27FC236}">
                                          <a16:creationId xmlns:a16="http://schemas.microsoft.com/office/drawing/2014/main" id="{7F0F0C22-2C43-4723-BA7E-7911FADF066B}"/>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048125" cy="2659380"/>
                                    </a:xfrm>
                                    <a:prstGeom prst="rect">
                                      <a:avLst/>
                                    </a:prstGeom>
                                  </pic:spPr>
                                </pic:pic>
                              </a:graphicData>
                            </a:graphic>
                          </wp:inline>
                        </w:drawing>
                      </w:r>
                    </w:p>
                  </w:txbxContent>
                </v:textbox>
              </v:shape>
            </w:pict>
          </mc:Fallback>
        </mc:AlternateContent>
      </w:r>
      <w:r>
        <w:rPr>
          <w:rFonts w:ascii="Meiryo UI" w:eastAsia="Meiryo UI" w:hAnsi="Meiryo UI" w:hint="eastAsia"/>
          <w:szCs w:val="21"/>
        </w:rPr>
        <w:t>整理し</w:t>
      </w:r>
    </w:p>
    <w:p w14:paraId="1AF0EFDF" w14:textId="77777777" w:rsidR="00FF388A" w:rsidRDefault="00145BAC">
      <w:pPr>
        <w:rPr>
          <w:rFonts w:ascii="Meiryo UI" w:eastAsia="Meiryo UI" w:hAnsi="Meiryo UI"/>
          <w:szCs w:val="21"/>
        </w:rPr>
      </w:pPr>
      <w:r>
        <w:rPr>
          <w:rFonts w:ascii="Meiryo UI" w:eastAsia="Meiryo UI" w:hAnsi="Meiryo UI" w:hint="eastAsia"/>
          <w:szCs w:val="21"/>
        </w:rPr>
        <w:t>ておくことが必要となり，これは「I」（考え・基礎</w:t>
      </w:r>
    </w:p>
    <w:p w14:paraId="78A53DC6" w14:textId="77777777" w:rsidR="00FF388A" w:rsidRDefault="00145BAC">
      <w:pPr>
        <w:rPr>
          <w:rFonts w:ascii="Meiryo UI" w:eastAsia="Meiryo UI" w:hAnsi="Meiryo UI"/>
          <w:szCs w:val="21"/>
        </w:rPr>
      </w:pPr>
      <w:r>
        <w:rPr>
          <w:rFonts w:ascii="Meiryo UI" w:eastAsia="Meiryo UI" w:hAnsi="Meiryo UI" w:hint="eastAsia"/>
          <w:szCs w:val="21"/>
        </w:rPr>
        <w:t>知識）が「C」（つながり・活用）の段階以上に</w:t>
      </w:r>
    </w:p>
    <w:p w14:paraId="306D5156" w14:textId="77777777" w:rsidR="00FF388A" w:rsidRDefault="00145BAC">
      <w:pPr>
        <w:rPr>
          <w:rFonts w:ascii="Meiryo UI" w:eastAsia="Meiryo UI" w:hAnsi="Meiryo UI"/>
          <w:szCs w:val="21"/>
        </w:rPr>
      </w:pPr>
      <w:r>
        <w:rPr>
          <w:rFonts w:ascii="Meiryo UI" w:eastAsia="Meiryo UI" w:hAnsi="Meiryo UI" w:hint="eastAsia"/>
          <w:szCs w:val="21"/>
        </w:rPr>
        <w:t>深まれば，「深い学び」として位置付ける整理に</w:t>
      </w:r>
    </w:p>
    <w:p w14:paraId="29F168BC" w14:textId="77777777" w:rsidR="00FF388A" w:rsidRDefault="00145BAC">
      <w:pPr>
        <w:rPr>
          <w:rFonts w:ascii="Meiryo UI" w:eastAsia="Meiryo UI" w:hAnsi="Meiryo UI"/>
          <w:szCs w:val="21"/>
        </w:rPr>
      </w:pPr>
      <w:r>
        <w:rPr>
          <w:rFonts w:ascii="Meiryo UI" w:eastAsia="Meiryo UI" w:hAnsi="Meiryo UI" w:hint="eastAsia"/>
          <w:szCs w:val="21"/>
        </w:rPr>
        <w:t>しました。もう一つのテーマは，</w:t>
      </w:r>
      <w:r w:rsidR="00FF7122">
        <w:rPr>
          <w:rFonts w:ascii="Meiryo UI" w:eastAsia="Meiryo UI" w:hAnsi="Meiryo UI" w:hint="eastAsia"/>
          <w:szCs w:val="21"/>
        </w:rPr>
        <w:t>「学びの動詞」に</w:t>
      </w:r>
    </w:p>
    <w:p w14:paraId="56FD9381" w14:textId="77777777" w:rsidR="00FF388A" w:rsidRDefault="00FF7122">
      <w:pPr>
        <w:rPr>
          <w:rFonts w:ascii="Meiryo UI" w:eastAsia="Meiryo UI" w:hAnsi="Meiryo UI"/>
          <w:szCs w:val="21"/>
        </w:rPr>
      </w:pPr>
      <w:r>
        <w:rPr>
          <w:rFonts w:ascii="Meiryo UI" w:eastAsia="Meiryo UI" w:hAnsi="Meiryo UI" w:hint="eastAsia"/>
          <w:szCs w:val="21"/>
        </w:rPr>
        <w:t>着目した「ICEモデル」</w:t>
      </w:r>
      <w:r w:rsidR="00750DC3">
        <w:rPr>
          <w:rFonts w:ascii="Meiryo UI" w:eastAsia="Meiryo UI" w:hAnsi="Meiryo UI" w:hint="eastAsia"/>
          <w:szCs w:val="21"/>
        </w:rPr>
        <w:t>の範疇とは</w:t>
      </w:r>
      <w:r w:rsidR="00FF388A">
        <w:rPr>
          <w:rFonts w:ascii="Meiryo UI" w:eastAsia="Meiryo UI" w:hAnsi="Meiryo UI" w:hint="eastAsia"/>
          <w:szCs w:val="21"/>
        </w:rPr>
        <w:t>少し次元が</w:t>
      </w:r>
    </w:p>
    <w:p w14:paraId="04661CF1" w14:textId="77777777" w:rsidR="00FF388A" w:rsidRDefault="00750DC3">
      <w:pPr>
        <w:rPr>
          <w:rFonts w:ascii="Meiryo UI" w:eastAsia="Meiryo UI" w:hAnsi="Meiryo UI"/>
          <w:szCs w:val="21"/>
        </w:rPr>
      </w:pPr>
      <w:r>
        <w:rPr>
          <w:rFonts w:ascii="Meiryo UI" w:eastAsia="Meiryo UI" w:hAnsi="Meiryo UI" w:hint="eastAsia"/>
          <w:szCs w:val="21"/>
        </w:rPr>
        <w:t>異なる柱である「学びに向かう力・人間性等」に</w:t>
      </w:r>
    </w:p>
    <w:p w14:paraId="7B92EDFE" w14:textId="77777777" w:rsidR="00FF388A" w:rsidRDefault="00750DC3">
      <w:pPr>
        <w:rPr>
          <w:rFonts w:ascii="Meiryo UI" w:eastAsia="Meiryo UI" w:hAnsi="Meiryo UI"/>
          <w:szCs w:val="21"/>
        </w:rPr>
      </w:pPr>
      <w:r>
        <w:rPr>
          <w:rFonts w:ascii="Meiryo UI" w:eastAsia="Meiryo UI" w:hAnsi="Meiryo UI" w:hint="eastAsia"/>
          <w:szCs w:val="21"/>
        </w:rPr>
        <w:t>ついても自校としての〔育成すべき資質・能力〕</w:t>
      </w:r>
    </w:p>
    <w:p w14:paraId="6BCD1680" w14:textId="77777777" w:rsidR="00FF388A" w:rsidRDefault="00750DC3">
      <w:pPr>
        <w:rPr>
          <w:rFonts w:ascii="Meiryo UI" w:eastAsia="Meiryo UI" w:hAnsi="Meiryo UI"/>
          <w:szCs w:val="21"/>
        </w:rPr>
      </w:pPr>
      <w:r>
        <w:rPr>
          <w:rFonts w:ascii="Meiryo UI" w:eastAsia="Meiryo UI" w:hAnsi="Meiryo UI" w:hint="eastAsia"/>
          <w:szCs w:val="21"/>
        </w:rPr>
        <w:t>に位置付けての「評価」が必要となることから，</w:t>
      </w:r>
    </w:p>
    <w:p w14:paraId="5494AFE3" w14:textId="77777777" w:rsidR="00FF388A" w:rsidRDefault="00750DC3">
      <w:pPr>
        <w:rPr>
          <w:rFonts w:ascii="Meiryo UI" w:eastAsia="Meiryo UI" w:hAnsi="Meiryo UI"/>
          <w:szCs w:val="21"/>
        </w:rPr>
      </w:pPr>
      <w:r w:rsidRPr="00750DC3">
        <w:rPr>
          <w:rFonts w:ascii="Meiryo UI" w:eastAsia="Meiryo UI" w:hAnsi="Meiryo UI" w:hint="eastAsia"/>
          <w:szCs w:val="21"/>
        </w:rPr>
        <w:t>〔育成すべき資質・能力〕</w:t>
      </w:r>
      <w:r>
        <w:rPr>
          <w:rFonts w:ascii="Meiryo UI" w:eastAsia="Meiryo UI" w:hAnsi="Meiryo UI" w:hint="eastAsia"/>
          <w:szCs w:val="21"/>
        </w:rPr>
        <w:t>と「評価」を一体的に</w:t>
      </w:r>
    </w:p>
    <w:p w14:paraId="0B568293" w14:textId="77777777" w:rsidR="004E074B" w:rsidRDefault="00750DC3">
      <w:pPr>
        <w:rPr>
          <w:rFonts w:ascii="Meiryo UI" w:eastAsia="Meiryo UI" w:hAnsi="Meiryo UI"/>
          <w:szCs w:val="21"/>
        </w:rPr>
      </w:pPr>
      <w:r>
        <w:rPr>
          <w:rFonts w:ascii="Meiryo UI" w:eastAsia="Meiryo UI" w:hAnsi="Meiryo UI" w:hint="eastAsia"/>
          <w:szCs w:val="21"/>
        </w:rPr>
        <w:t>構造化して「見える化」する取組を進め</w:t>
      </w:r>
      <w:r w:rsidR="00FF388A">
        <w:rPr>
          <w:rFonts w:ascii="Meiryo UI" w:eastAsia="Meiryo UI" w:hAnsi="Meiryo UI" w:hint="eastAsia"/>
          <w:szCs w:val="21"/>
        </w:rPr>
        <w:t>ることと</w:t>
      </w:r>
    </w:p>
    <w:p w14:paraId="49D422D7" w14:textId="77777777" w:rsidR="004E074B" w:rsidRDefault="00FF388A">
      <w:pPr>
        <w:rPr>
          <w:rFonts w:ascii="Meiryo UI" w:eastAsia="Meiryo UI" w:hAnsi="Meiryo UI"/>
          <w:szCs w:val="21"/>
        </w:rPr>
      </w:pPr>
      <w:r>
        <w:rPr>
          <w:rFonts w:ascii="Meiryo UI" w:eastAsia="Meiryo UI" w:hAnsi="Meiryo UI" w:hint="eastAsia"/>
          <w:szCs w:val="21"/>
        </w:rPr>
        <w:t>し</w:t>
      </w:r>
      <w:r w:rsidR="00750DC3">
        <w:rPr>
          <w:rFonts w:ascii="Meiryo UI" w:eastAsia="Meiryo UI" w:hAnsi="Meiryo UI" w:hint="eastAsia"/>
          <w:szCs w:val="21"/>
        </w:rPr>
        <w:t>て，府中高校版「資質・能力のルーブリック」</w:t>
      </w:r>
    </w:p>
    <w:p w14:paraId="5B098FA4" w14:textId="6A496BA4" w:rsidR="00FF7122" w:rsidRDefault="00750DC3">
      <w:pPr>
        <w:rPr>
          <w:rFonts w:ascii="Meiryo UI" w:eastAsia="Meiryo UI" w:hAnsi="Meiryo UI"/>
          <w:szCs w:val="21"/>
        </w:rPr>
      </w:pPr>
      <w:r>
        <w:rPr>
          <w:rFonts w:ascii="Meiryo UI" w:eastAsia="Meiryo UI" w:hAnsi="Meiryo UI" w:hint="eastAsia"/>
          <w:szCs w:val="21"/>
        </w:rPr>
        <w:t>を策定しています。</w:t>
      </w:r>
      <w:r w:rsidR="00725AD7">
        <w:rPr>
          <w:rFonts w:ascii="Meiryo UI" w:eastAsia="Meiryo UI" w:hAnsi="Meiryo UI" w:hint="eastAsia"/>
          <w:szCs w:val="21"/>
        </w:rPr>
        <w:t>（右図は</w:t>
      </w:r>
      <w:r w:rsidR="00112A7B">
        <w:rPr>
          <w:rFonts w:ascii="Meiryo UI" w:eastAsia="Meiryo UI" w:hAnsi="Meiryo UI" w:hint="eastAsia"/>
          <w:szCs w:val="21"/>
        </w:rPr>
        <w:t>ルーブリック評価</w:t>
      </w:r>
      <w:r w:rsidR="00725AD7">
        <w:rPr>
          <w:rFonts w:ascii="Meiryo UI" w:eastAsia="Meiryo UI" w:hAnsi="Meiryo UI" w:hint="eastAsia"/>
          <w:szCs w:val="21"/>
        </w:rPr>
        <w:t>表を省い</w:t>
      </w:r>
      <w:r w:rsidR="00112A7B">
        <w:rPr>
          <w:rFonts w:ascii="Meiryo UI" w:eastAsia="Meiryo UI" w:hAnsi="Meiryo UI" w:hint="eastAsia"/>
          <w:szCs w:val="21"/>
        </w:rPr>
        <w:t>ていま</w:t>
      </w:r>
      <w:r w:rsidR="00725AD7">
        <w:rPr>
          <w:rFonts w:ascii="Meiryo UI" w:eastAsia="Meiryo UI" w:hAnsi="Meiryo UI" w:hint="eastAsia"/>
          <w:szCs w:val="21"/>
        </w:rPr>
        <w:t>す）</w:t>
      </w:r>
      <w:r>
        <w:rPr>
          <w:rFonts w:ascii="Meiryo UI" w:eastAsia="Meiryo UI" w:hAnsi="Meiryo UI" w:hint="eastAsia"/>
          <w:szCs w:val="21"/>
        </w:rPr>
        <w:t>〔</w:t>
      </w:r>
      <w:r w:rsidR="005F527B">
        <w:rPr>
          <w:rFonts w:ascii="Meiryo UI" w:eastAsia="Meiryo UI" w:hAnsi="Meiryo UI" w:hint="eastAsia"/>
          <w:szCs w:val="21"/>
        </w:rPr>
        <w:t>参照：</w:t>
      </w:r>
      <w:r>
        <w:rPr>
          <w:rFonts w:ascii="Meiryo UI" w:eastAsia="Meiryo UI" w:hAnsi="Meiryo UI" w:hint="eastAsia"/>
          <w:szCs w:val="21"/>
        </w:rPr>
        <w:t>◇カリ・マネ＞★カリ・マネの実際＞資質・能力のルーブリック</w:t>
      </w:r>
      <w:r w:rsidR="00290B96">
        <w:rPr>
          <w:rFonts w:ascii="Meiryo UI" w:eastAsia="Meiryo UI" w:hAnsi="Meiryo UI" w:hint="eastAsia"/>
          <w:szCs w:val="21"/>
        </w:rPr>
        <w:t xml:space="preserve">　ほか</w:t>
      </w:r>
      <w:r>
        <w:rPr>
          <w:rFonts w:ascii="Meiryo UI" w:eastAsia="Meiryo UI" w:hAnsi="Meiryo UI" w:hint="eastAsia"/>
          <w:szCs w:val="21"/>
        </w:rPr>
        <w:t>〕</w:t>
      </w:r>
    </w:p>
    <w:p w14:paraId="71B012C3" w14:textId="45AE107C" w:rsidR="00FF7122" w:rsidRDefault="00FF7122">
      <w:pPr>
        <w:rPr>
          <w:rFonts w:ascii="Meiryo UI" w:eastAsia="Meiryo UI" w:hAnsi="Meiryo UI"/>
          <w:szCs w:val="21"/>
        </w:rPr>
      </w:pPr>
    </w:p>
    <w:p w14:paraId="41BB4F8F" w14:textId="3C4A7F61" w:rsidR="00BF0B57" w:rsidRPr="00BF64A5" w:rsidRDefault="00BF0B57">
      <w:pPr>
        <w:rPr>
          <w:rFonts w:ascii="Meiryo UI" w:eastAsia="Meiryo UI" w:hAnsi="Meiryo UI"/>
          <w:color w:val="C00000"/>
          <w:szCs w:val="21"/>
        </w:rPr>
      </w:pPr>
      <w:r w:rsidRPr="00BF64A5">
        <w:rPr>
          <w:rFonts w:ascii="Meiryo UI" w:eastAsia="Meiryo UI" w:hAnsi="Meiryo UI" w:hint="eastAsia"/>
          <w:color w:val="C00000"/>
          <w:szCs w:val="21"/>
        </w:rPr>
        <w:t>《育成すべき資質・能力と教科・科目，総探とを繋ぐ視点》</w:t>
      </w:r>
    </w:p>
    <w:p w14:paraId="34E8E9E1" w14:textId="412BFD30" w:rsidR="00F354C1" w:rsidRDefault="00145BAC">
      <w:pPr>
        <w:rPr>
          <w:rFonts w:ascii="Meiryo UI" w:eastAsia="Meiryo UI" w:hAnsi="Meiryo UI"/>
          <w:szCs w:val="21"/>
        </w:rPr>
      </w:pPr>
      <w:r>
        <w:rPr>
          <w:rFonts w:ascii="Meiryo UI" w:eastAsia="Meiryo UI" w:hAnsi="Meiryo UI" w:hint="eastAsia"/>
          <w:szCs w:val="21"/>
        </w:rPr>
        <w:t>◆　学校における学習活動だけでなく，「学び」全体について「動詞に着目して構造的に位置付けたICEモデル」は現在でも有効度は高いものと思っていますが，</w:t>
      </w:r>
      <w:r w:rsidR="00910A9D">
        <w:rPr>
          <w:rFonts w:ascii="Meiryo UI" w:eastAsia="Meiryo UI" w:hAnsi="Meiryo UI" w:hint="eastAsia"/>
          <w:szCs w:val="21"/>
        </w:rPr>
        <w:t>実際的に現在の</w:t>
      </w:r>
      <w:r w:rsidR="00797173">
        <w:rPr>
          <w:rFonts w:ascii="Meiryo UI" w:eastAsia="Meiryo UI" w:hAnsi="Meiryo UI" w:hint="eastAsia"/>
          <w:szCs w:val="21"/>
        </w:rPr>
        <w:t>学校現場では「学習活動の取組と評価」と「資質・能力の育成と評価」との</w:t>
      </w:r>
      <w:r w:rsidR="00797173">
        <w:rPr>
          <w:rFonts w:ascii="Meiryo UI" w:eastAsia="Meiryo UI" w:hAnsi="Meiryo UI" w:hint="eastAsia"/>
          <w:szCs w:val="21"/>
        </w:rPr>
        <w:lastRenderedPageBreak/>
        <w:t>一体的な整理・位置付けが求められている状況であり，</w:t>
      </w:r>
      <w:r w:rsidR="00E20C1F">
        <w:rPr>
          <w:rFonts w:ascii="Meiryo UI" w:eastAsia="Meiryo UI" w:hAnsi="Meiryo UI" w:hint="eastAsia"/>
          <w:szCs w:val="21"/>
        </w:rPr>
        <w:t>三つの柱の一つである「学びに向かう力・人間性等」についての実際的な「評価」を含めた</w:t>
      </w:r>
      <w:r w:rsidR="00910A9D">
        <w:rPr>
          <w:rFonts w:ascii="Meiryo UI" w:eastAsia="Meiryo UI" w:hAnsi="Meiryo UI" w:hint="eastAsia"/>
          <w:szCs w:val="21"/>
        </w:rPr>
        <w:t>《教育活動全体に関する</w:t>
      </w:r>
      <w:r w:rsidR="00E20C1F">
        <w:rPr>
          <w:rFonts w:ascii="Meiryo UI" w:eastAsia="Meiryo UI" w:hAnsi="Meiryo UI" w:hint="eastAsia"/>
          <w:szCs w:val="21"/>
        </w:rPr>
        <w:t>評価の</w:t>
      </w:r>
      <w:r w:rsidR="00910A9D">
        <w:rPr>
          <w:rFonts w:ascii="Meiryo UI" w:eastAsia="Meiryo UI" w:hAnsi="Meiryo UI" w:hint="eastAsia"/>
          <w:szCs w:val="21"/>
        </w:rPr>
        <w:t>構築》</w:t>
      </w:r>
      <w:r w:rsidR="00E20C1F">
        <w:rPr>
          <w:rFonts w:ascii="Meiryo UI" w:eastAsia="Meiryo UI" w:hAnsi="Meiryo UI" w:hint="eastAsia"/>
          <w:szCs w:val="21"/>
        </w:rPr>
        <w:t>（評価の全体像・・評価規準・評価方法</w:t>
      </w:r>
      <w:r w:rsidR="00910A9D">
        <w:rPr>
          <w:rFonts w:ascii="Meiryo UI" w:eastAsia="Meiryo UI" w:hAnsi="Meiryo UI" w:hint="eastAsia"/>
          <w:szCs w:val="21"/>
        </w:rPr>
        <w:t>（重み付け）</w:t>
      </w:r>
      <w:r w:rsidR="00E20C1F">
        <w:rPr>
          <w:rFonts w:ascii="Meiryo UI" w:eastAsia="Meiryo UI" w:hAnsi="Meiryo UI" w:hint="eastAsia"/>
          <w:szCs w:val="21"/>
        </w:rPr>
        <w:t>・評価資料</w:t>
      </w:r>
      <w:r w:rsidR="00910A9D">
        <w:rPr>
          <w:rFonts w:ascii="Meiryo UI" w:eastAsia="Meiryo UI" w:hAnsi="Meiryo UI" w:hint="eastAsia"/>
          <w:szCs w:val="21"/>
        </w:rPr>
        <w:t>の確定</w:t>
      </w:r>
      <w:r w:rsidR="00E20C1F">
        <w:rPr>
          <w:rFonts w:ascii="Meiryo UI" w:eastAsia="Meiryo UI" w:hAnsi="Meiryo UI" w:hint="eastAsia"/>
          <w:szCs w:val="21"/>
        </w:rPr>
        <w:t>など</w:t>
      </w:r>
      <w:r w:rsidR="00910A9D">
        <w:rPr>
          <w:rFonts w:ascii="Meiryo UI" w:eastAsia="Meiryo UI" w:hAnsi="Meiryo UI" w:hint="eastAsia"/>
          <w:szCs w:val="21"/>
        </w:rPr>
        <w:t>の整理</w:t>
      </w:r>
      <w:r w:rsidR="00E20C1F">
        <w:rPr>
          <w:rFonts w:ascii="Meiryo UI" w:eastAsia="Meiryo UI" w:hAnsi="Meiryo UI" w:hint="eastAsia"/>
          <w:szCs w:val="21"/>
        </w:rPr>
        <w:t>）</w:t>
      </w:r>
      <w:r w:rsidR="00910A9D">
        <w:rPr>
          <w:rFonts w:ascii="Meiryo UI" w:eastAsia="Meiryo UI" w:hAnsi="Meiryo UI" w:hint="eastAsia"/>
          <w:szCs w:val="21"/>
        </w:rPr>
        <w:t>が求められている状況だと思っています。</w:t>
      </w:r>
    </w:p>
    <w:p w14:paraId="4794BF8A" w14:textId="77777777" w:rsidR="004E074B" w:rsidRDefault="00910A9D">
      <w:pPr>
        <w:rPr>
          <w:rFonts w:ascii="Meiryo UI" w:eastAsia="Meiryo UI" w:hAnsi="Meiryo UI"/>
          <w:szCs w:val="21"/>
        </w:rPr>
      </w:pPr>
      <w:r>
        <w:rPr>
          <w:rFonts w:ascii="Meiryo UI" w:eastAsia="Meiryo UI" w:hAnsi="Meiryo UI" w:hint="eastAsia"/>
          <w:szCs w:val="21"/>
        </w:rPr>
        <w:t xml:space="preserve">◆　</w:t>
      </w:r>
      <w:r w:rsidR="00B71DC1">
        <w:rPr>
          <w:rFonts w:ascii="Meiryo UI" w:eastAsia="Meiryo UI" w:hAnsi="Meiryo UI" w:hint="eastAsia"/>
          <w:szCs w:val="21"/>
        </w:rPr>
        <w:t>学校としての「育成すべき資質・能力」を育成する場面は，まさに教育活動・学習活動の全体であることから，</w:t>
      </w:r>
      <w:r w:rsidR="008E5472">
        <w:rPr>
          <w:rFonts w:ascii="Meiryo UI" w:eastAsia="Meiryo UI" w:hAnsi="Meiryo UI" w:hint="eastAsia"/>
          <w:szCs w:val="21"/>
        </w:rPr>
        <w:t>それを具現化するには，</w:t>
      </w:r>
      <w:r w:rsidR="00B71DC1">
        <w:rPr>
          <w:rFonts w:ascii="Meiryo UI" w:eastAsia="Meiryo UI" w:hAnsi="Meiryo UI" w:hint="eastAsia"/>
          <w:szCs w:val="21"/>
        </w:rPr>
        <w:t>学習活動全体を分けて捉えて，それぞれの学習活動の領域ごとに，どの資質・能力について，どのような方法・手立てによって育成を図り，どの程度の変容が見られたかの評価を行うことが大事になります。一般的には</w:t>
      </w:r>
      <w:r w:rsidR="00F73D09">
        <w:rPr>
          <w:rFonts w:ascii="Meiryo UI" w:eastAsia="Meiryo UI" w:hAnsi="Meiryo UI" w:hint="eastAsia"/>
          <w:szCs w:val="21"/>
        </w:rPr>
        <w:t>，「育成する資質・能力」の柱の一つである「知識・技能の習得」については，従来から「評価・評定」を行ってきていて慣れていることですが，一方で高校は「観点別評価」の機能化・実態化が低いとされている面もあり</w:t>
      </w:r>
      <w:r w:rsidR="004E074B">
        <w:rPr>
          <w:rFonts w:ascii="Meiryo UI" w:eastAsia="Meiryo UI" w:hAnsi="Meiryo UI" w:hint="eastAsia"/>
          <w:szCs w:val="21"/>
        </w:rPr>
        <w:t>，</w:t>
      </w:r>
      <w:r w:rsidR="00DE673C">
        <w:rPr>
          <w:rFonts w:ascii="Meiryo UI" w:eastAsia="Meiryo UI" w:hAnsi="Meiryo UI" w:hint="eastAsia"/>
          <w:szCs w:val="21"/>
        </w:rPr>
        <w:t>今回の「育成する資質・能力の評価」の整理の中で，「教科・科目の観点別評価」も一体的な整理が大事になると思っています。</w:t>
      </w:r>
    </w:p>
    <w:p w14:paraId="56B8175F" w14:textId="673D99B6" w:rsidR="00E20C1F" w:rsidRDefault="004E074B">
      <w:pPr>
        <w:rPr>
          <w:rFonts w:ascii="Meiryo UI" w:eastAsia="Meiryo UI" w:hAnsi="Meiryo UI"/>
          <w:szCs w:val="21"/>
        </w:rPr>
      </w:pPr>
      <w:r>
        <w:rPr>
          <w:rFonts w:ascii="Meiryo UI" w:eastAsia="Meiryo UI" w:hAnsi="Meiryo UI" w:hint="eastAsia"/>
          <w:szCs w:val="21"/>
        </w:rPr>
        <w:t xml:space="preserve">◆　</w:t>
      </w:r>
      <w:r w:rsidR="00C95FC1">
        <w:rPr>
          <w:rFonts w:ascii="Meiryo UI" w:eastAsia="Meiryo UI" w:hAnsi="Meiryo UI" w:hint="eastAsia"/>
          <w:szCs w:val="21"/>
        </w:rPr>
        <w:t>また，各学校で相違が大きいと思われ</w:t>
      </w:r>
      <w:r w:rsidR="009E1568">
        <w:rPr>
          <w:rFonts w:ascii="Meiryo UI" w:eastAsia="Meiryo UI" w:hAnsi="Meiryo UI" w:hint="eastAsia"/>
          <w:szCs w:val="21"/>
        </w:rPr>
        <w:t>る</w:t>
      </w:r>
      <w:r w:rsidR="00C95FC1">
        <w:rPr>
          <w:rFonts w:ascii="Meiryo UI" w:eastAsia="Meiryo UI" w:hAnsi="Meiryo UI" w:hint="eastAsia"/>
          <w:szCs w:val="21"/>
        </w:rPr>
        <w:t>総探や特別活動の評価についても，この局面で「育成する資質・能力」との関係性で整理し，「見える化」して位置付けておくことが必須だと思っています。従来的な教員感覚の中には「特別活動は評価になじまない」と捉えている面もあるように思いますが，それは「知識・技能の評価」を評価全般の基盤的なものとして捉えていることが</w:t>
      </w:r>
      <w:r w:rsidR="001E3D1E">
        <w:rPr>
          <w:rFonts w:ascii="Meiryo UI" w:eastAsia="Meiryo UI" w:hAnsi="Meiryo UI" w:hint="eastAsia"/>
          <w:szCs w:val="21"/>
        </w:rPr>
        <w:t>前提</w:t>
      </w:r>
      <w:r w:rsidR="00C95FC1">
        <w:rPr>
          <w:rFonts w:ascii="Meiryo UI" w:eastAsia="Meiryo UI" w:hAnsi="Meiryo UI" w:hint="eastAsia"/>
          <w:szCs w:val="21"/>
        </w:rPr>
        <w:t>となって</w:t>
      </w:r>
      <w:r w:rsidR="001E3D1E">
        <w:rPr>
          <w:rFonts w:ascii="Meiryo UI" w:eastAsia="Meiryo UI" w:hAnsi="Meiryo UI" w:hint="eastAsia"/>
          <w:szCs w:val="21"/>
        </w:rPr>
        <w:t>いるからで</w:t>
      </w:r>
      <w:r w:rsidR="00964BAB">
        <w:rPr>
          <w:rFonts w:ascii="Meiryo UI" w:eastAsia="Meiryo UI" w:hAnsi="Meiryo UI" w:hint="eastAsia"/>
          <w:szCs w:val="21"/>
        </w:rPr>
        <w:t>あり</w:t>
      </w:r>
      <w:r w:rsidR="001E3D1E">
        <w:rPr>
          <w:rFonts w:ascii="Meiryo UI" w:eastAsia="Meiryo UI" w:hAnsi="Meiryo UI" w:hint="eastAsia"/>
          <w:szCs w:val="21"/>
        </w:rPr>
        <w:t>，</w:t>
      </w:r>
      <w:r w:rsidR="00964BAB">
        <w:rPr>
          <w:rFonts w:ascii="Meiryo UI" w:eastAsia="Meiryo UI" w:hAnsi="Meiryo UI" w:hint="eastAsia"/>
          <w:szCs w:val="21"/>
        </w:rPr>
        <w:t>そこの捉えを組み替えて，</w:t>
      </w:r>
      <w:r w:rsidR="001E3D1E">
        <w:rPr>
          <w:rFonts w:ascii="Meiryo UI" w:eastAsia="Meiryo UI" w:hAnsi="Meiryo UI" w:hint="eastAsia"/>
          <w:szCs w:val="21"/>
        </w:rPr>
        <w:t>まさに学校としての「育成する資質・能力」を《基本的な評価軸》として位置付けることが新学習指導要領の意義であり，将来有為な社会人としての基盤になる資質・能力の育成自体を評価軸にすることにより，《当該本人の学びの成長に資するための評価》になるものと</w:t>
      </w:r>
      <w:r w:rsidR="00964BAB">
        <w:rPr>
          <w:rFonts w:ascii="Meiryo UI" w:eastAsia="Meiryo UI" w:hAnsi="Meiryo UI" w:hint="eastAsia"/>
          <w:szCs w:val="21"/>
        </w:rPr>
        <w:t>捉えることが肝要だと</w:t>
      </w:r>
      <w:r w:rsidR="001E3D1E">
        <w:rPr>
          <w:rFonts w:ascii="Meiryo UI" w:eastAsia="Meiryo UI" w:hAnsi="Meiryo UI" w:hint="eastAsia"/>
          <w:szCs w:val="21"/>
        </w:rPr>
        <w:t>思っています。</w:t>
      </w:r>
    </w:p>
    <w:p w14:paraId="3786858F" w14:textId="76BD2E53" w:rsidR="00C95FC1" w:rsidRDefault="00C95FC1">
      <w:pPr>
        <w:rPr>
          <w:rFonts w:ascii="Meiryo UI" w:eastAsia="Meiryo UI" w:hAnsi="Meiryo UI"/>
          <w:szCs w:val="21"/>
        </w:rPr>
      </w:pPr>
      <w:r>
        <w:rPr>
          <w:rFonts w:ascii="Meiryo UI" w:eastAsia="Meiryo UI" w:hAnsi="Meiryo UI" w:hint="eastAsia"/>
          <w:szCs w:val="21"/>
        </w:rPr>
        <w:t xml:space="preserve">◆　</w:t>
      </w:r>
      <w:r w:rsidR="001E3D1E">
        <w:rPr>
          <w:rFonts w:ascii="Meiryo UI" w:eastAsia="Meiryo UI" w:hAnsi="Meiryo UI" w:hint="eastAsia"/>
          <w:szCs w:val="21"/>
        </w:rPr>
        <w:t>こうした視点からは，高校での学びの全体像（その中心の教科・総探等の学習活動）に介在している《</w:t>
      </w:r>
      <w:r w:rsidR="00964BAB">
        <w:rPr>
          <w:rFonts w:ascii="Meiryo UI" w:eastAsia="Meiryo UI" w:hAnsi="Meiryo UI" w:hint="eastAsia"/>
          <w:szCs w:val="21"/>
        </w:rPr>
        <w:t>学びの構造</w:t>
      </w:r>
      <w:r w:rsidR="001E3D1E">
        <w:rPr>
          <w:rFonts w:ascii="Meiryo UI" w:eastAsia="Meiryo UI" w:hAnsi="Meiryo UI" w:hint="eastAsia"/>
          <w:szCs w:val="21"/>
        </w:rPr>
        <w:t>》</w:t>
      </w:r>
      <w:r w:rsidR="00FB131A">
        <w:rPr>
          <w:rFonts w:ascii="Meiryo UI" w:eastAsia="Meiryo UI" w:hAnsi="Meiryo UI" w:hint="eastAsia"/>
          <w:szCs w:val="21"/>
        </w:rPr>
        <w:t>について整理してみることで，「育成する資質・能力の評価」と「教科・総探，特別活動等の評価」を連関させて，「評価の一体化」を図ることができるのではなかろうかと思</w:t>
      </w:r>
      <w:r w:rsidR="009E1568">
        <w:rPr>
          <w:rFonts w:ascii="Meiryo UI" w:eastAsia="Meiryo UI" w:hAnsi="Meiryo UI" w:hint="eastAsia"/>
          <w:szCs w:val="21"/>
        </w:rPr>
        <w:t>い，その構図を図にしてみました</w:t>
      </w:r>
      <w:r w:rsidR="00FB131A">
        <w:rPr>
          <w:rFonts w:ascii="Meiryo UI" w:eastAsia="Meiryo UI" w:hAnsi="Meiryo UI" w:hint="eastAsia"/>
          <w:szCs w:val="21"/>
        </w:rPr>
        <w:t>。</w:t>
      </w:r>
    </w:p>
    <w:p w14:paraId="36082526" w14:textId="7185E51D" w:rsidR="00FB131A" w:rsidRDefault="00FB131A">
      <w:pPr>
        <w:rPr>
          <w:rFonts w:ascii="Meiryo UI" w:eastAsia="Meiryo UI" w:hAnsi="Meiryo UI"/>
          <w:szCs w:val="21"/>
        </w:rPr>
      </w:pPr>
    </w:p>
    <w:p w14:paraId="38B38039" w14:textId="7A014394" w:rsidR="00FB131A" w:rsidRPr="009E1568" w:rsidRDefault="00FB131A">
      <w:pPr>
        <w:rPr>
          <w:rFonts w:ascii="Meiryo UI" w:eastAsia="Meiryo UI" w:hAnsi="Meiryo UI"/>
          <w:color w:val="C00000"/>
          <w:szCs w:val="21"/>
        </w:rPr>
      </w:pPr>
      <w:r w:rsidRPr="009E1568">
        <w:rPr>
          <w:rFonts w:ascii="Meiryo UI" w:eastAsia="Meiryo UI" w:hAnsi="Meiryo UI" w:hint="eastAsia"/>
          <w:color w:val="C00000"/>
          <w:szCs w:val="21"/>
        </w:rPr>
        <w:t>《学びの構造</w:t>
      </w:r>
      <w:r w:rsidR="00965F55">
        <w:rPr>
          <w:rFonts w:ascii="Meiryo UI" w:eastAsia="Meiryo UI" w:hAnsi="Meiryo UI" w:hint="eastAsia"/>
          <w:color w:val="C00000"/>
          <w:szCs w:val="21"/>
        </w:rPr>
        <w:t xml:space="preserve">　・・　「学び方・学びの技法」</w:t>
      </w:r>
      <w:r w:rsidRPr="009E1568">
        <w:rPr>
          <w:rFonts w:ascii="Meiryo UI" w:eastAsia="Meiryo UI" w:hAnsi="Meiryo UI" w:hint="eastAsia"/>
          <w:color w:val="C00000"/>
          <w:szCs w:val="21"/>
        </w:rPr>
        <w:t>》</w:t>
      </w:r>
    </w:p>
    <w:p w14:paraId="3B9ED0CF" w14:textId="24C61D9E" w:rsidR="00965F55" w:rsidRDefault="00D45B27">
      <w:pPr>
        <w:rPr>
          <w:rFonts w:ascii="Meiryo UI" w:eastAsia="Meiryo UI" w:hAnsi="Meiryo UI"/>
          <w:szCs w:val="21"/>
        </w:rPr>
      </w:pPr>
      <w:r>
        <w:rPr>
          <w:rFonts w:ascii="Meiryo UI" w:eastAsia="Meiryo UI" w:hAnsi="Meiryo UI" w:hint="eastAsia"/>
          <w:szCs w:val="21"/>
        </w:rPr>
        <w:t>◆　高校での教科・総探を中心とする学びや学校行事・生徒会活動・HR活動・部活動などの集団としての特別活動を通しての学びを理解したり位置付けたりする時に，《</w:t>
      </w:r>
      <w:r w:rsidR="00DC0426">
        <w:rPr>
          <w:rFonts w:ascii="Meiryo UI" w:eastAsia="Meiryo UI" w:hAnsi="Meiryo UI" w:hint="eastAsia"/>
          <w:szCs w:val="21"/>
        </w:rPr>
        <w:t>学び方・学びの技法とも呼ぶべき知的活動》を介在させてみることで捉えやすくなったり整理しやすくなったりすることと思っています。次に示した「学びの構造の図」は，私見的に学びの構造の「見える化」を図ったものです。</w:t>
      </w:r>
      <w:r w:rsidR="00965F55">
        <w:rPr>
          <w:rFonts w:ascii="Meiryo UI" w:eastAsia="Meiryo UI" w:hAnsi="Meiryo UI" w:hint="eastAsia"/>
          <w:szCs w:val="21"/>
        </w:rPr>
        <w:t>「学び方・学びの技法」という概念は，学びに際して理解をより深めたり身に付けたりするための知的活動のことで，知識・技能の定着を図る自分なりの工夫であったり，本質的なことの把握に繋がる概念化・理論化であったり，そのため</w:t>
      </w:r>
      <w:r w:rsidR="00BF64A5">
        <w:rPr>
          <w:rFonts w:ascii="Meiryo UI" w:eastAsia="Meiryo UI" w:hAnsi="Meiryo UI" w:hint="eastAsia"/>
          <w:szCs w:val="21"/>
        </w:rPr>
        <w:t>に対象について比較・分類してみたりする知的活動のことです。</w:t>
      </w:r>
    </w:p>
    <w:p w14:paraId="2790B328" w14:textId="273872F4" w:rsidR="00FB131A" w:rsidRDefault="00965F55">
      <w:pPr>
        <w:rPr>
          <w:rFonts w:ascii="Meiryo UI" w:eastAsia="Meiryo UI" w:hAnsi="Meiryo UI"/>
          <w:szCs w:val="21"/>
        </w:rPr>
      </w:pPr>
      <w:r>
        <w:rPr>
          <w:rFonts w:ascii="Meiryo UI" w:eastAsia="Meiryo UI" w:hAnsi="Meiryo UI" w:hint="eastAsia"/>
          <w:szCs w:val="21"/>
        </w:rPr>
        <w:t xml:space="preserve">◆　</w:t>
      </w:r>
      <w:r w:rsidR="00DC0426">
        <w:rPr>
          <w:rFonts w:ascii="Meiryo UI" w:eastAsia="Meiryo UI" w:hAnsi="Meiryo UI" w:hint="eastAsia"/>
          <w:szCs w:val="21"/>
        </w:rPr>
        <w:t>「学び</w:t>
      </w:r>
      <w:r w:rsidR="000F5A16">
        <w:rPr>
          <w:rFonts w:ascii="Meiryo UI" w:eastAsia="Meiryo UI" w:hAnsi="Meiryo UI" w:hint="eastAsia"/>
          <w:szCs w:val="21"/>
        </w:rPr>
        <w:t>方</w:t>
      </w:r>
      <w:r w:rsidR="00DC0426">
        <w:rPr>
          <w:rFonts w:ascii="Meiryo UI" w:eastAsia="Meiryo UI" w:hAnsi="Meiryo UI" w:hint="eastAsia"/>
          <w:szCs w:val="21"/>
        </w:rPr>
        <w:t>・学びの技法」の捉え方自体が「知的活動」であることから，「ICEモデル」の時と同様に「学びに向かう力・人間性等」が視野から抜け落ちてしまうのではなかろうかとの</w:t>
      </w:r>
      <w:r w:rsidR="00C06BC4">
        <w:rPr>
          <w:rFonts w:ascii="Meiryo UI" w:eastAsia="Meiryo UI" w:hAnsi="Meiryo UI" w:hint="eastAsia"/>
          <w:szCs w:val="21"/>
        </w:rPr>
        <w:t>危惧</w:t>
      </w:r>
      <w:r w:rsidR="00DC0426">
        <w:rPr>
          <w:rFonts w:ascii="Meiryo UI" w:eastAsia="Meiryo UI" w:hAnsi="Meiryo UI" w:hint="eastAsia"/>
          <w:szCs w:val="21"/>
        </w:rPr>
        <w:t>もでることと思いますが，「学び</w:t>
      </w:r>
      <w:r w:rsidR="00C06BC4">
        <w:rPr>
          <w:rFonts w:ascii="Meiryo UI" w:eastAsia="Meiryo UI" w:hAnsi="Meiryo UI" w:hint="eastAsia"/>
          <w:szCs w:val="21"/>
        </w:rPr>
        <w:t>方</w:t>
      </w:r>
      <w:r w:rsidR="00DC0426">
        <w:rPr>
          <w:rFonts w:ascii="Meiryo UI" w:eastAsia="Meiryo UI" w:hAnsi="Meiryo UI" w:hint="eastAsia"/>
          <w:szCs w:val="21"/>
        </w:rPr>
        <w:t>・学びの技法」</w:t>
      </w:r>
      <w:r w:rsidR="00C06BC4">
        <w:rPr>
          <w:rFonts w:ascii="Meiryo UI" w:eastAsia="Meiryo UI" w:hAnsi="Meiryo UI" w:hint="eastAsia"/>
          <w:szCs w:val="21"/>
        </w:rPr>
        <w:t>を介在させることそのもの</w:t>
      </w:r>
      <w:r w:rsidR="00DC0426">
        <w:rPr>
          <w:rFonts w:ascii="Meiryo UI" w:eastAsia="Meiryo UI" w:hAnsi="Meiryo UI" w:hint="eastAsia"/>
          <w:szCs w:val="21"/>
        </w:rPr>
        <w:t>に「育成する資質・能力とその評価の在り方</w:t>
      </w:r>
      <w:r w:rsidR="00C06BC4">
        <w:rPr>
          <w:rFonts w:ascii="Meiryo UI" w:eastAsia="Meiryo UI" w:hAnsi="Meiryo UI" w:hint="eastAsia"/>
          <w:szCs w:val="21"/>
        </w:rPr>
        <w:t>」を対象自体として位置付けることになるので危惧はあたらないものと思っています。</w:t>
      </w:r>
    </w:p>
    <w:p w14:paraId="7FEB43B1" w14:textId="6935D400" w:rsidR="00C06BC4" w:rsidRDefault="00C06BC4">
      <w:pPr>
        <w:rPr>
          <w:rFonts w:ascii="Meiryo UI" w:eastAsia="Meiryo UI" w:hAnsi="Meiryo UI"/>
          <w:szCs w:val="21"/>
        </w:rPr>
      </w:pPr>
      <w:r>
        <w:rPr>
          <w:rFonts w:ascii="Meiryo UI" w:eastAsia="Meiryo UI" w:hAnsi="Meiryo UI" w:hint="eastAsia"/>
          <w:szCs w:val="21"/>
        </w:rPr>
        <w:t>◆</w:t>
      </w:r>
      <w:r w:rsidR="00E90ECF">
        <w:rPr>
          <w:rFonts w:ascii="Meiryo UI" w:eastAsia="Meiryo UI" w:hAnsi="Meiryo UI" w:hint="eastAsia"/>
          <w:szCs w:val="21"/>
        </w:rPr>
        <w:t xml:space="preserve">　学校での教科・総探での学習活動の基盤には，知識・技能の獲得が根幹的に重要なこととしてありますが，新しい知識・技能に接した場面でそれを理解したり身に付けたりすることには「学び方・学びの技法」が介在</w:t>
      </w:r>
      <w:r w:rsidR="004E074B">
        <w:rPr>
          <w:rFonts w:ascii="Meiryo UI" w:eastAsia="Meiryo UI" w:hAnsi="Meiryo UI" w:hint="eastAsia"/>
          <w:szCs w:val="21"/>
        </w:rPr>
        <w:t>しており，そのこ</w:t>
      </w:r>
      <w:r w:rsidR="00E90ECF">
        <w:rPr>
          <w:rFonts w:ascii="Meiryo UI" w:eastAsia="Meiryo UI" w:hAnsi="Meiryo UI" w:hint="eastAsia"/>
          <w:szCs w:val="21"/>
        </w:rPr>
        <w:t>とでより機能的・効果的なものになると考えられます。</w:t>
      </w:r>
      <w:r w:rsidR="00523063">
        <w:rPr>
          <w:rFonts w:ascii="Meiryo UI" w:eastAsia="Meiryo UI" w:hAnsi="Meiryo UI" w:hint="eastAsia"/>
          <w:szCs w:val="21"/>
        </w:rPr>
        <w:t>新しい知識・技能を自分のものとして「定着」させることについても当人なりの「方法や技法」が介在しているものと考えられ，</w:t>
      </w:r>
      <w:r w:rsidR="00140496">
        <w:rPr>
          <w:rFonts w:ascii="Meiryo UI" w:eastAsia="Meiryo UI" w:hAnsi="Meiryo UI" w:hint="eastAsia"/>
          <w:szCs w:val="21"/>
        </w:rPr>
        <w:t>更には，</w:t>
      </w:r>
      <w:r w:rsidR="00523063">
        <w:rPr>
          <w:rFonts w:ascii="Meiryo UI" w:eastAsia="Meiryo UI" w:hAnsi="Meiryo UI" w:hint="eastAsia"/>
          <w:szCs w:val="21"/>
        </w:rPr>
        <w:t>既知のことと関連づけて理解したり，概念化・理論化して本質的なことに近づいたり，「見える化」してみることで</w:t>
      </w:r>
      <w:r w:rsidR="004E074B">
        <w:rPr>
          <w:rFonts w:ascii="Meiryo UI" w:eastAsia="Meiryo UI" w:hAnsi="Meiryo UI" w:hint="eastAsia"/>
          <w:szCs w:val="21"/>
        </w:rPr>
        <w:t>よりしっかり身に付いたり</w:t>
      </w:r>
      <w:r w:rsidR="00523063">
        <w:rPr>
          <w:rFonts w:ascii="Meiryo UI" w:eastAsia="Meiryo UI" w:hAnsi="Meiryo UI" w:hint="eastAsia"/>
          <w:szCs w:val="21"/>
        </w:rPr>
        <w:t>課題解決に気付けたりするものだと思っています。</w:t>
      </w:r>
    </w:p>
    <w:p w14:paraId="663BC23E" w14:textId="08F5EDB9" w:rsidR="000F5A16" w:rsidRDefault="000F5A16">
      <w:pPr>
        <w:rPr>
          <w:rFonts w:ascii="Meiryo UI" w:eastAsia="Meiryo UI" w:hAnsi="Meiryo UI"/>
          <w:szCs w:val="21"/>
        </w:rPr>
      </w:pPr>
      <w:r>
        <w:rPr>
          <w:rFonts w:ascii="Meiryo UI" w:eastAsia="Meiryo UI" w:hAnsi="Meiryo UI" w:hint="eastAsia"/>
          <w:szCs w:val="21"/>
        </w:rPr>
        <w:t>◆　府中高校におけるICEモデルの「学びの動詞」に基づく〔学びの評価表（基本形）〕においては既に</w:t>
      </w:r>
      <w:r w:rsidR="004E074B">
        <w:rPr>
          <w:rFonts w:ascii="Meiryo UI" w:eastAsia="Meiryo UI" w:hAnsi="Meiryo UI" w:hint="eastAsia"/>
          <w:szCs w:val="21"/>
        </w:rPr>
        <w:t>当初</w:t>
      </w:r>
      <w:r>
        <w:rPr>
          <w:rFonts w:ascii="Meiryo UI" w:eastAsia="Meiryo UI" w:hAnsi="Meiryo UI" w:hint="eastAsia"/>
          <w:szCs w:val="21"/>
        </w:rPr>
        <w:t>から「</w:t>
      </w:r>
      <w:r w:rsidR="000C2EC2">
        <w:rPr>
          <w:rFonts w:ascii="Meiryo UI" w:eastAsia="Meiryo UI" w:hAnsi="Meiryo UI" w:hint="eastAsia"/>
          <w:szCs w:val="21"/>
        </w:rPr>
        <w:t>知識・技能，思考力・判断力</w:t>
      </w:r>
      <w:r>
        <w:rPr>
          <w:rFonts w:ascii="Meiryo UI" w:eastAsia="Meiryo UI" w:hAnsi="Meiryo UI" w:hint="eastAsia"/>
          <w:szCs w:val="21"/>
        </w:rPr>
        <w:t>」</w:t>
      </w:r>
      <w:r w:rsidR="000C2EC2">
        <w:rPr>
          <w:rFonts w:ascii="Meiryo UI" w:eastAsia="Meiryo UI" w:hAnsi="Meiryo UI" w:hint="eastAsia"/>
          <w:szCs w:val="21"/>
        </w:rPr>
        <w:t>についての具体の柱立て</w:t>
      </w:r>
      <w:r w:rsidR="004E074B">
        <w:rPr>
          <w:rFonts w:ascii="Meiryo UI" w:eastAsia="Meiryo UI" w:hAnsi="Meiryo UI" w:hint="eastAsia"/>
          <w:szCs w:val="21"/>
        </w:rPr>
        <w:t>の項目</w:t>
      </w:r>
      <w:r w:rsidR="000C2EC2">
        <w:rPr>
          <w:rFonts w:ascii="Meiryo UI" w:eastAsia="Meiryo UI" w:hAnsi="Meiryo UI" w:hint="eastAsia"/>
          <w:szCs w:val="21"/>
        </w:rPr>
        <w:t>に〔＊学び方，学びの仕組み　＊教科・科目の学習内容　＊自己，他者・社会〕を入れています。</w:t>
      </w:r>
      <w:r w:rsidR="008D68B5">
        <w:rPr>
          <w:rFonts w:ascii="Meiryo UI" w:eastAsia="Meiryo UI" w:hAnsi="Meiryo UI" w:hint="eastAsia"/>
          <w:szCs w:val="21"/>
        </w:rPr>
        <w:t>また，府中高校における〔学びと成長のストーリー〕として生徒に示していた3つのストーリーの〔Ⅰ〕は〔学習の仕方のストーリー〕と名付けていました。</w:t>
      </w:r>
      <w:r w:rsidR="001C455B">
        <w:rPr>
          <w:rFonts w:ascii="Meiryo UI" w:eastAsia="Meiryo UI" w:hAnsi="Meiryo UI" w:hint="eastAsia"/>
          <w:szCs w:val="21"/>
        </w:rPr>
        <w:t>「学び方」や「学習の仕方」の視点を当初から生徒に提示していました，</w:t>
      </w:r>
    </w:p>
    <w:p w14:paraId="205FFB32" w14:textId="5AB2C1E7" w:rsidR="00140496" w:rsidRDefault="001E2562">
      <w:pPr>
        <w:rPr>
          <w:rFonts w:ascii="Meiryo UI" w:eastAsia="Meiryo UI" w:hAnsi="Meiryo UI"/>
          <w:szCs w:val="21"/>
        </w:rPr>
      </w:pPr>
      <w:r>
        <w:rPr>
          <w:rFonts w:ascii="Meiryo UI" w:eastAsia="Meiryo UI" w:hAnsi="Meiryo UI" w:hint="eastAsia"/>
          <w:szCs w:val="21"/>
        </w:rPr>
        <w:t>◆　自校の「育成する資質・能力」が教育活動を通して，どの程度身に付いているかを表す評価ルーブリックとして</w:t>
      </w:r>
      <w:r w:rsidR="001C455B">
        <w:rPr>
          <w:rFonts w:ascii="Meiryo UI" w:eastAsia="Meiryo UI" w:hAnsi="Meiryo UI" w:hint="eastAsia"/>
          <w:szCs w:val="21"/>
        </w:rPr>
        <w:t>は，</w:t>
      </w:r>
      <w:r>
        <w:rPr>
          <w:rFonts w:ascii="Meiryo UI" w:eastAsia="Meiryo UI" w:hAnsi="Meiryo UI" w:hint="eastAsia"/>
          <w:szCs w:val="21"/>
        </w:rPr>
        <w:t>《資質・能力のルーブリック》が根幹になります</w:t>
      </w:r>
      <w:r w:rsidR="00D67F80">
        <w:rPr>
          <w:rFonts w:ascii="Meiryo UI" w:eastAsia="Meiryo UI" w:hAnsi="Meiryo UI" w:hint="eastAsia"/>
          <w:szCs w:val="21"/>
        </w:rPr>
        <w:t>。学校としての《育成する資質・能力のルーブリック》</w:t>
      </w:r>
      <w:r>
        <w:rPr>
          <w:rFonts w:ascii="Meiryo UI" w:eastAsia="Meiryo UI" w:hAnsi="Meiryo UI" w:hint="eastAsia"/>
          <w:szCs w:val="21"/>
        </w:rPr>
        <w:t>が</w:t>
      </w:r>
      <w:r w:rsidR="001C455B">
        <w:rPr>
          <w:rFonts w:ascii="Meiryo UI" w:eastAsia="Meiryo UI" w:hAnsi="Meiryo UI" w:hint="eastAsia"/>
          <w:szCs w:val="21"/>
        </w:rPr>
        <w:t>評価の</w:t>
      </w:r>
      <w:r w:rsidR="00D67F80">
        <w:rPr>
          <w:rFonts w:ascii="Meiryo UI" w:eastAsia="Meiryo UI" w:hAnsi="Meiryo UI" w:hint="eastAsia"/>
          <w:szCs w:val="21"/>
        </w:rPr>
        <w:t>根幹表・基本表であり</w:t>
      </w:r>
      <w:r>
        <w:rPr>
          <w:rFonts w:ascii="Meiryo UI" w:eastAsia="Meiryo UI" w:hAnsi="Meiryo UI" w:hint="eastAsia"/>
          <w:szCs w:val="21"/>
        </w:rPr>
        <w:t>，</w:t>
      </w:r>
      <w:r w:rsidR="00D67F80">
        <w:rPr>
          <w:rFonts w:ascii="Meiryo UI" w:eastAsia="Meiryo UI" w:hAnsi="Meiryo UI" w:hint="eastAsia"/>
          <w:szCs w:val="21"/>
        </w:rPr>
        <w:t>《学習活</w:t>
      </w:r>
      <w:r w:rsidR="00D67F80">
        <w:rPr>
          <w:rFonts w:ascii="Meiryo UI" w:eastAsia="Meiryo UI" w:hAnsi="Meiryo UI" w:hint="eastAsia"/>
          <w:szCs w:val="21"/>
        </w:rPr>
        <w:lastRenderedPageBreak/>
        <w:t>動のルーブリック》は，</w:t>
      </w:r>
      <w:r w:rsidR="001C455B">
        <w:rPr>
          <w:rFonts w:ascii="Meiryo UI" w:eastAsia="Meiryo UI" w:hAnsi="Meiryo UI" w:hint="eastAsia"/>
          <w:szCs w:val="21"/>
        </w:rPr>
        <w:t>根幹表をもとに，</w:t>
      </w:r>
      <w:r w:rsidR="00D67F80">
        <w:rPr>
          <w:rFonts w:ascii="Meiryo UI" w:eastAsia="Meiryo UI" w:hAnsi="Meiryo UI" w:hint="eastAsia"/>
          <w:szCs w:val="21"/>
        </w:rPr>
        <w:t>教科や学習活動の領域・場面に応じて工夫したり応用したりして用いるということになります。</w:t>
      </w:r>
      <w:r w:rsidR="001C455B">
        <w:rPr>
          <w:rFonts w:ascii="Meiryo UI" w:eastAsia="Meiryo UI" w:hAnsi="Meiryo UI" w:hint="eastAsia"/>
          <w:szCs w:val="21"/>
        </w:rPr>
        <w:t>従って，</w:t>
      </w:r>
      <w:r w:rsidR="00D67F80">
        <w:rPr>
          <w:rFonts w:ascii="Meiryo UI" w:eastAsia="Meiryo UI" w:hAnsi="Meiryo UI" w:hint="eastAsia"/>
          <w:szCs w:val="21"/>
        </w:rPr>
        <w:t>この根幹表と</w:t>
      </w:r>
      <w:r>
        <w:rPr>
          <w:rFonts w:ascii="Meiryo UI" w:eastAsia="Meiryo UI" w:hAnsi="Meiryo UI" w:hint="eastAsia"/>
          <w:szCs w:val="21"/>
        </w:rPr>
        <w:t>教科・総探などの評価ルーブリックが連動していることが肝要</w:t>
      </w:r>
      <w:r w:rsidR="001C455B">
        <w:rPr>
          <w:rFonts w:ascii="Meiryo UI" w:eastAsia="Meiryo UI" w:hAnsi="Meiryo UI" w:hint="eastAsia"/>
          <w:szCs w:val="21"/>
        </w:rPr>
        <w:t>になります</w:t>
      </w:r>
      <w:r>
        <w:rPr>
          <w:rFonts w:ascii="Meiryo UI" w:eastAsia="Meiryo UI" w:hAnsi="Meiryo UI" w:hint="eastAsia"/>
          <w:szCs w:val="21"/>
        </w:rPr>
        <w:t>。具体的には，例えば，「根拠に基づいて分かりやすく説明できる」に類した</w:t>
      </w:r>
      <w:r w:rsidR="008D68B5">
        <w:rPr>
          <w:rFonts w:ascii="Meiryo UI" w:eastAsia="Meiryo UI" w:hAnsi="Meiryo UI" w:hint="eastAsia"/>
          <w:szCs w:val="21"/>
        </w:rPr>
        <w:t>概念項目</w:t>
      </w:r>
      <w:r>
        <w:rPr>
          <w:rFonts w:ascii="Meiryo UI" w:eastAsia="Meiryo UI" w:hAnsi="Meiryo UI" w:hint="eastAsia"/>
          <w:szCs w:val="21"/>
        </w:rPr>
        <w:t>は，「資質・能力のルーブリック」においても「学習活動のルーブリック」においても位置付けることができますが，</w:t>
      </w:r>
      <w:r w:rsidR="008D68B5">
        <w:rPr>
          <w:rFonts w:ascii="Meiryo UI" w:eastAsia="Meiryo UI" w:hAnsi="Meiryo UI" w:hint="eastAsia"/>
          <w:szCs w:val="21"/>
        </w:rPr>
        <w:t>そ</w:t>
      </w:r>
      <w:r>
        <w:rPr>
          <w:rFonts w:ascii="Meiryo UI" w:eastAsia="Meiryo UI" w:hAnsi="Meiryo UI" w:hint="eastAsia"/>
          <w:szCs w:val="21"/>
        </w:rPr>
        <w:t>の時に</w:t>
      </w:r>
      <w:r w:rsidR="009536B5">
        <w:rPr>
          <w:rFonts w:ascii="Meiryo UI" w:eastAsia="Meiryo UI" w:hAnsi="Meiryo UI" w:hint="eastAsia"/>
          <w:szCs w:val="21"/>
        </w:rPr>
        <w:t>も「学び方・学びの技法」</w:t>
      </w:r>
      <w:r w:rsidR="008D68B5">
        <w:rPr>
          <w:rFonts w:ascii="Meiryo UI" w:eastAsia="Meiryo UI" w:hAnsi="Meiryo UI" w:hint="eastAsia"/>
          <w:szCs w:val="21"/>
        </w:rPr>
        <w:t>（概念化・理論化・「見える化」など）</w:t>
      </w:r>
      <w:r w:rsidR="009536B5">
        <w:rPr>
          <w:rFonts w:ascii="Meiryo UI" w:eastAsia="Meiryo UI" w:hAnsi="Meiryo UI" w:hint="eastAsia"/>
          <w:szCs w:val="21"/>
        </w:rPr>
        <w:t>が介在していますので，</w:t>
      </w:r>
      <w:r w:rsidR="00C31843">
        <w:rPr>
          <w:rFonts w:ascii="Meiryo UI" w:eastAsia="Meiryo UI" w:hAnsi="Meiryo UI" w:hint="eastAsia"/>
          <w:szCs w:val="21"/>
        </w:rPr>
        <w:t>ルーブリック評価の段階を整理する時にも，この「学び方・学びの技法」の内容を工夫して文字化すること</w:t>
      </w:r>
      <w:r w:rsidR="004E2184">
        <w:rPr>
          <w:rFonts w:ascii="Meiryo UI" w:eastAsia="Meiryo UI" w:hAnsi="Meiryo UI" w:hint="eastAsia"/>
          <w:szCs w:val="21"/>
        </w:rPr>
        <w:t>で評価項目や評価段階基準に使えたりしますので，</w:t>
      </w:r>
      <w:r w:rsidR="001C455B">
        <w:rPr>
          <w:rFonts w:ascii="Meiryo UI" w:eastAsia="Meiryo UI" w:hAnsi="Meiryo UI" w:hint="eastAsia"/>
          <w:szCs w:val="21"/>
        </w:rPr>
        <w:t>具現化としての</w:t>
      </w:r>
      <w:r w:rsidR="00D67F80">
        <w:rPr>
          <w:rFonts w:ascii="Meiryo UI" w:eastAsia="Meiryo UI" w:hAnsi="Meiryo UI" w:hint="eastAsia"/>
          <w:szCs w:val="21"/>
        </w:rPr>
        <w:t>工夫</w:t>
      </w:r>
      <w:r w:rsidR="004E2184">
        <w:rPr>
          <w:rFonts w:ascii="Meiryo UI" w:eastAsia="Meiryo UI" w:hAnsi="Meiryo UI" w:hint="eastAsia"/>
          <w:szCs w:val="21"/>
        </w:rPr>
        <w:t>次第</w:t>
      </w:r>
      <w:r w:rsidR="00C31843">
        <w:rPr>
          <w:rFonts w:ascii="Meiryo UI" w:eastAsia="Meiryo UI" w:hAnsi="Meiryo UI" w:hint="eastAsia"/>
          <w:szCs w:val="21"/>
        </w:rPr>
        <w:t>だと思っています。</w:t>
      </w:r>
    </w:p>
    <w:p w14:paraId="2292E0E5" w14:textId="434957F7" w:rsidR="00B57CB4" w:rsidRDefault="00B57CB4">
      <w:pPr>
        <w:rPr>
          <w:rFonts w:ascii="Meiryo UI" w:eastAsia="Meiryo UI" w:hAnsi="Meiryo UI"/>
          <w:szCs w:val="21"/>
        </w:rPr>
      </w:pPr>
      <w:r>
        <w:rPr>
          <w:rFonts w:ascii="Meiryo UI" w:eastAsia="Meiryo UI" w:hAnsi="Meiryo UI"/>
          <w:noProof/>
          <w:szCs w:val="21"/>
        </w:rPr>
        <w:drawing>
          <wp:inline distT="0" distB="0" distL="0" distR="0" wp14:anchorId="6FC076FE" wp14:editId="5A4E770A">
            <wp:extent cx="6696710" cy="5172075"/>
            <wp:effectExtent l="0" t="0" r="889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4">
                      <a:extLst>
                        <a:ext uri="{28A0092B-C50C-407E-A947-70E740481C1C}">
                          <a14:useLocalDpi xmlns:a14="http://schemas.microsoft.com/office/drawing/2010/main" val="0"/>
                        </a:ext>
                      </a:extLst>
                    </a:blip>
                    <a:stretch>
                      <a:fillRect/>
                    </a:stretch>
                  </pic:blipFill>
                  <pic:spPr>
                    <a:xfrm>
                      <a:off x="0" y="0"/>
                      <a:ext cx="6696710" cy="5172075"/>
                    </a:xfrm>
                    <a:prstGeom prst="rect">
                      <a:avLst/>
                    </a:prstGeom>
                  </pic:spPr>
                </pic:pic>
              </a:graphicData>
            </a:graphic>
          </wp:inline>
        </w:drawing>
      </w:r>
    </w:p>
    <w:p w14:paraId="2B2E5E2A" w14:textId="071650C1" w:rsidR="00B57CB4" w:rsidRDefault="004E2184">
      <w:pPr>
        <w:rPr>
          <w:rFonts w:ascii="Meiryo UI" w:eastAsia="Meiryo UI" w:hAnsi="Meiryo UI"/>
          <w:szCs w:val="21"/>
        </w:rPr>
      </w:pPr>
      <w:r>
        <w:rPr>
          <w:rFonts w:ascii="Meiryo UI" w:eastAsia="Meiryo UI" w:hAnsi="Meiryo UI" w:hint="eastAsia"/>
          <w:szCs w:val="21"/>
        </w:rPr>
        <w:t>◆　こうした「資質・能力のルーブリック」や「教科・総探等の学習活動のルーブリック」は，日頃から生徒に提示・説明しておくことが大事</w:t>
      </w:r>
      <w:r w:rsidR="008D68B5">
        <w:rPr>
          <w:rFonts w:ascii="Meiryo UI" w:eastAsia="Meiryo UI" w:hAnsi="Meiryo UI" w:hint="eastAsia"/>
          <w:szCs w:val="21"/>
        </w:rPr>
        <w:t>なことであり</w:t>
      </w:r>
      <w:r>
        <w:rPr>
          <w:rFonts w:ascii="Meiryo UI" w:eastAsia="Meiryo UI" w:hAnsi="Meiryo UI" w:hint="eastAsia"/>
          <w:szCs w:val="21"/>
        </w:rPr>
        <w:t>必須のことだと思っています。</w:t>
      </w:r>
      <w:r w:rsidR="00D851C4">
        <w:rPr>
          <w:rFonts w:ascii="Meiryo UI" w:eastAsia="Meiryo UI" w:hAnsi="Meiryo UI" w:hint="eastAsia"/>
          <w:szCs w:val="21"/>
        </w:rPr>
        <w:t>この「学びの構造」自体や「学び方・学びの技法」に関することなどを生徒自身が理解することで，教科・総探等の学習活動自体の学びについても，よりよく向き合うことができるものと思っています。また</w:t>
      </w:r>
      <w:r w:rsidR="000D6A89">
        <w:rPr>
          <w:rFonts w:ascii="Meiryo UI" w:eastAsia="Meiryo UI" w:hAnsi="Meiryo UI" w:hint="eastAsia"/>
          <w:szCs w:val="21"/>
        </w:rPr>
        <w:t>，</w:t>
      </w:r>
      <w:r w:rsidR="000D6A89" w:rsidRPr="000D6A89">
        <w:rPr>
          <w:rFonts w:ascii="Meiryo UI" w:eastAsia="Meiryo UI" w:hAnsi="Meiryo UI" w:hint="eastAsia"/>
          <w:szCs w:val="21"/>
        </w:rPr>
        <w:t>「資質・能力，学習活動のルーブリック」</w:t>
      </w:r>
      <w:r w:rsidR="000D6A89">
        <w:rPr>
          <w:rFonts w:ascii="Meiryo UI" w:eastAsia="Meiryo UI" w:hAnsi="Meiryo UI" w:hint="eastAsia"/>
          <w:szCs w:val="21"/>
        </w:rPr>
        <w:t>だけでなく</w:t>
      </w:r>
      <w:r w:rsidR="000D6A89" w:rsidRPr="000D6A89">
        <w:rPr>
          <w:rFonts w:ascii="Meiryo UI" w:eastAsia="Meiryo UI" w:hAnsi="Meiryo UI" w:hint="eastAsia"/>
          <w:szCs w:val="21"/>
        </w:rPr>
        <w:t>，</w:t>
      </w:r>
      <w:r w:rsidR="00D851C4">
        <w:rPr>
          <w:rFonts w:ascii="Meiryo UI" w:eastAsia="Meiryo UI" w:hAnsi="Meiryo UI" w:hint="eastAsia"/>
          <w:szCs w:val="21"/>
        </w:rPr>
        <w:t>ルーブリック評価の考え方</w:t>
      </w:r>
      <w:r w:rsidR="000D6A89">
        <w:rPr>
          <w:rFonts w:ascii="Meiryo UI" w:eastAsia="Meiryo UI" w:hAnsi="Meiryo UI" w:hint="eastAsia"/>
          <w:szCs w:val="21"/>
        </w:rPr>
        <w:t>や活用の仕方</w:t>
      </w:r>
      <w:r w:rsidR="00D851C4">
        <w:rPr>
          <w:rFonts w:ascii="Meiryo UI" w:eastAsia="Meiryo UI" w:hAnsi="Meiryo UI" w:hint="eastAsia"/>
          <w:szCs w:val="21"/>
        </w:rPr>
        <w:t>も含めて</w:t>
      </w:r>
      <w:r w:rsidR="008D68B5">
        <w:rPr>
          <w:rFonts w:ascii="Meiryo UI" w:eastAsia="Meiryo UI" w:hAnsi="Meiryo UI" w:hint="eastAsia"/>
          <w:szCs w:val="21"/>
        </w:rPr>
        <w:t>「</w:t>
      </w:r>
      <w:r w:rsidR="00D851C4">
        <w:rPr>
          <w:rFonts w:ascii="Meiryo UI" w:eastAsia="Meiryo UI" w:hAnsi="Meiryo UI" w:hint="eastAsia"/>
          <w:szCs w:val="21"/>
        </w:rPr>
        <w:t>評価</w:t>
      </w:r>
      <w:r w:rsidR="008D68B5">
        <w:rPr>
          <w:rFonts w:ascii="Meiryo UI" w:eastAsia="Meiryo UI" w:hAnsi="Meiryo UI" w:hint="eastAsia"/>
          <w:szCs w:val="21"/>
        </w:rPr>
        <w:t>」</w:t>
      </w:r>
      <w:r w:rsidR="00D851C4">
        <w:rPr>
          <w:rFonts w:ascii="Meiryo UI" w:eastAsia="Meiryo UI" w:hAnsi="Meiryo UI" w:hint="eastAsia"/>
          <w:szCs w:val="21"/>
        </w:rPr>
        <w:t>の意義・使い方など</w:t>
      </w:r>
      <w:r w:rsidR="000D6A89">
        <w:rPr>
          <w:rFonts w:ascii="Meiryo UI" w:eastAsia="Meiryo UI" w:hAnsi="Meiryo UI" w:hint="eastAsia"/>
          <w:szCs w:val="21"/>
        </w:rPr>
        <w:t>をきちんと</w:t>
      </w:r>
      <w:r w:rsidR="00D851C4">
        <w:rPr>
          <w:rFonts w:ascii="Meiryo UI" w:eastAsia="Meiryo UI" w:hAnsi="Meiryo UI" w:hint="eastAsia"/>
          <w:szCs w:val="21"/>
        </w:rPr>
        <w:t>理解し身に付けておくことが，高校生としてもまた将来的にも大事なことだと思っています。</w:t>
      </w:r>
    </w:p>
    <w:p w14:paraId="073A768B" w14:textId="570936E1" w:rsidR="00C31843" w:rsidRDefault="00D851C4">
      <w:pPr>
        <w:rPr>
          <w:rFonts w:ascii="Meiryo UI" w:eastAsia="Meiryo UI" w:hAnsi="Meiryo UI"/>
          <w:szCs w:val="21"/>
        </w:rPr>
      </w:pPr>
      <w:r>
        <w:rPr>
          <w:rFonts w:ascii="Meiryo UI" w:eastAsia="Meiryo UI" w:hAnsi="Meiryo UI" w:hint="eastAsia"/>
          <w:szCs w:val="21"/>
        </w:rPr>
        <w:t>◆　この「学びの構造」の図の中に《学びの二重構造（深い学び）の理解》を入れています。「学習活動」と「</w:t>
      </w:r>
      <w:bookmarkStart w:id="6" w:name="_Hlk62301792"/>
      <w:r>
        <w:rPr>
          <w:rFonts w:ascii="Meiryo UI" w:eastAsia="Meiryo UI" w:hAnsi="Meiryo UI" w:hint="eastAsia"/>
          <w:szCs w:val="21"/>
        </w:rPr>
        <w:t>学び方・学びの技法</w:t>
      </w:r>
      <w:bookmarkEnd w:id="6"/>
      <w:r>
        <w:rPr>
          <w:rFonts w:ascii="Meiryo UI" w:eastAsia="Meiryo UI" w:hAnsi="Meiryo UI" w:hint="eastAsia"/>
          <w:szCs w:val="21"/>
        </w:rPr>
        <w:t>」との関係性自体が知的活動の二重構造として一体的に機能して</w:t>
      </w:r>
      <w:r w:rsidR="000D6A89">
        <w:rPr>
          <w:rFonts w:ascii="Meiryo UI" w:eastAsia="Meiryo UI" w:hAnsi="Meiryo UI" w:hint="eastAsia"/>
          <w:szCs w:val="21"/>
        </w:rPr>
        <w:t>いることから，こうした少し捉えにくい「学び方・学びの技法」を理解して使えるようになることが</w:t>
      </w:r>
      <w:r w:rsidR="00CB28FC">
        <w:rPr>
          <w:rFonts w:ascii="Meiryo UI" w:eastAsia="Meiryo UI" w:hAnsi="Meiryo UI" w:hint="eastAsia"/>
          <w:szCs w:val="21"/>
        </w:rPr>
        <w:t>学びを</w:t>
      </w:r>
      <w:r w:rsidR="000D6A89">
        <w:rPr>
          <w:rFonts w:ascii="Meiryo UI" w:eastAsia="Meiryo UI" w:hAnsi="Meiryo UI" w:hint="eastAsia"/>
          <w:szCs w:val="21"/>
        </w:rPr>
        <w:t>構造化することであり，「深い学び」そのものであったり，より深い学びに繋がっ</w:t>
      </w:r>
      <w:r w:rsidR="008D68B5">
        <w:rPr>
          <w:rFonts w:ascii="Meiryo UI" w:eastAsia="Meiryo UI" w:hAnsi="Meiryo UI" w:hint="eastAsia"/>
          <w:szCs w:val="21"/>
        </w:rPr>
        <w:t>たりし</w:t>
      </w:r>
      <w:r w:rsidR="000D6A89">
        <w:rPr>
          <w:rFonts w:ascii="Meiryo UI" w:eastAsia="Meiryo UI" w:hAnsi="Meiryo UI" w:hint="eastAsia"/>
          <w:szCs w:val="21"/>
        </w:rPr>
        <w:t>ていくことだと思っています。</w:t>
      </w:r>
    </w:p>
    <w:p w14:paraId="4E3B6C7A" w14:textId="06E58B06" w:rsidR="00C31843" w:rsidRDefault="00CB28FC">
      <w:pPr>
        <w:rPr>
          <w:rFonts w:ascii="Meiryo UI" w:eastAsia="Meiryo UI" w:hAnsi="Meiryo UI"/>
          <w:szCs w:val="21"/>
        </w:rPr>
      </w:pPr>
      <w:r>
        <w:rPr>
          <w:rFonts w:ascii="Meiryo UI" w:eastAsia="Meiryo UI" w:hAnsi="Meiryo UI" w:hint="eastAsia"/>
          <w:szCs w:val="21"/>
        </w:rPr>
        <w:t>◆　この「学び方・学びの技法」の設定は，学習活動における実際的な評価においては，「育成する資質・能力の三つの柱」ごとに評価資料との関係において</w:t>
      </w:r>
      <w:r w:rsidR="00AC1DB5">
        <w:rPr>
          <w:rFonts w:ascii="Meiryo UI" w:eastAsia="Meiryo UI" w:hAnsi="Meiryo UI" w:hint="eastAsia"/>
          <w:szCs w:val="21"/>
        </w:rPr>
        <w:t>も</w:t>
      </w:r>
      <w:r>
        <w:rPr>
          <w:rFonts w:ascii="Meiryo UI" w:eastAsia="Meiryo UI" w:hAnsi="Meiryo UI" w:hint="eastAsia"/>
          <w:szCs w:val="21"/>
        </w:rPr>
        <w:t>位置付けを整理できると思っています</w:t>
      </w:r>
      <w:r w:rsidR="00AC1DB5">
        <w:rPr>
          <w:rFonts w:ascii="Meiryo UI" w:eastAsia="Meiryo UI" w:hAnsi="Meiryo UI" w:hint="eastAsia"/>
          <w:szCs w:val="21"/>
        </w:rPr>
        <w:t>。例えば，「思考力・判断力・表現力」について評価を行う資料に定期考査</w:t>
      </w:r>
      <w:r w:rsidR="008B15E6">
        <w:rPr>
          <w:rFonts w:ascii="Meiryo UI" w:eastAsia="Meiryo UI" w:hAnsi="Meiryo UI" w:hint="eastAsia"/>
          <w:szCs w:val="21"/>
        </w:rPr>
        <w:t>や単元テスト</w:t>
      </w:r>
      <w:r w:rsidR="00AC1DB5">
        <w:rPr>
          <w:rFonts w:ascii="Meiryo UI" w:eastAsia="Meiryo UI" w:hAnsi="Meiryo UI" w:hint="eastAsia"/>
          <w:szCs w:val="21"/>
        </w:rPr>
        <w:t>の活用問題を位置付け</w:t>
      </w:r>
      <w:r w:rsidR="001C455B">
        <w:rPr>
          <w:rFonts w:ascii="Meiryo UI" w:eastAsia="Meiryo UI" w:hAnsi="Meiryo UI" w:hint="eastAsia"/>
          <w:szCs w:val="21"/>
        </w:rPr>
        <w:t>る</w:t>
      </w:r>
      <w:r w:rsidR="00AC1DB5">
        <w:rPr>
          <w:rFonts w:ascii="Meiryo UI" w:eastAsia="Meiryo UI" w:hAnsi="Meiryo UI" w:hint="eastAsia"/>
          <w:szCs w:val="21"/>
        </w:rPr>
        <w:t>場合，その考査問題が活用問題（即ち，思考力・判断力・表現力</w:t>
      </w:r>
      <w:r w:rsidR="00AC1DB5">
        <w:rPr>
          <w:rFonts w:ascii="Meiryo UI" w:eastAsia="Meiryo UI" w:hAnsi="Meiryo UI" w:hint="eastAsia"/>
          <w:szCs w:val="21"/>
        </w:rPr>
        <w:lastRenderedPageBreak/>
        <w:t>問題）として機能する要素に，知識を活用・応用するだけでなく，比較・分類することや概念的な整理</w:t>
      </w:r>
      <w:r w:rsidR="00C30626">
        <w:rPr>
          <w:rFonts w:ascii="Meiryo UI" w:eastAsia="Meiryo UI" w:hAnsi="Meiryo UI" w:hint="eastAsia"/>
          <w:szCs w:val="21"/>
        </w:rPr>
        <w:t>を</w:t>
      </w:r>
      <w:r w:rsidR="00AC1DB5">
        <w:rPr>
          <w:rFonts w:ascii="Meiryo UI" w:eastAsia="Meiryo UI" w:hAnsi="Meiryo UI" w:hint="eastAsia"/>
          <w:szCs w:val="21"/>
        </w:rPr>
        <w:t>すること，「見える化」することなどを入れ込むことで活用問題としての水準が高まるとともに，生徒にとっては，思考力・判断力・表現力の理解や</w:t>
      </w:r>
      <w:r w:rsidR="008B15E6">
        <w:rPr>
          <w:rFonts w:ascii="Meiryo UI" w:eastAsia="Meiryo UI" w:hAnsi="Meiryo UI" w:hint="eastAsia"/>
          <w:szCs w:val="21"/>
        </w:rPr>
        <w:t>使い方の理解が深まることになると思っています。また，「主体的に学習に取り組む態度」の評価資料に「振り返りシート・自己評価シート」を位置付け</w:t>
      </w:r>
      <w:r w:rsidR="001C455B">
        <w:rPr>
          <w:rFonts w:ascii="Meiryo UI" w:eastAsia="Meiryo UI" w:hAnsi="Meiryo UI" w:hint="eastAsia"/>
          <w:szCs w:val="21"/>
        </w:rPr>
        <w:t>る</w:t>
      </w:r>
      <w:r w:rsidR="008B15E6">
        <w:rPr>
          <w:rFonts w:ascii="Meiryo UI" w:eastAsia="Meiryo UI" w:hAnsi="Meiryo UI" w:hint="eastAsia"/>
          <w:szCs w:val="21"/>
        </w:rPr>
        <w:t>場合，そのシートに「資質・能力のルーブリック」をもとにした</w:t>
      </w:r>
      <w:r w:rsidR="008838CA">
        <w:rPr>
          <w:rFonts w:ascii="Meiryo UI" w:eastAsia="Meiryo UI" w:hAnsi="Meiryo UI" w:hint="eastAsia"/>
          <w:szCs w:val="21"/>
        </w:rPr>
        <w:t>自己</w:t>
      </w:r>
      <w:r w:rsidR="008B15E6">
        <w:rPr>
          <w:rFonts w:ascii="Meiryo UI" w:eastAsia="Meiryo UI" w:hAnsi="Meiryo UI" w:hint="eastAsia"/>
          <w:szCs w:val="21"/>
        </w:rPr>
        <w:t>評価機能を入れ込んでいたり，その判断根拠について例えば15～20文字数程度の文字での説明を求めたりすることで</w:t>
      </w:r>
      <w:r w:rsidR="008838CA">
        <w:rPr>
          <w:rFonts w:ascii="Meiryo UI" w:eastAsia="Meiryo UI" w:hAnsi="Meiryo UI" w:hint="eastAsia"/>
          <w:szCs w:val="21"/>
        </w:rPr>
        <w:t>「振り返りシート・自己評価シート」の意義も高まることと思っています。（参考：◇カリ・マネ＞★授業の組み立て方＞評価資料の実際例）</w:t>
      </w:r>
    </w:p>
    <w:p w14:paraId="28683CA4" w14:textId="41EB3452" w:rsidR="009536B5" w:rsidRDefault="009536B5" w:rsidP="00D53E3E">
      <w:pPr>
        <w:rPr>
          <w:rFonts w:ascii="Meiryo UI" w:eastAsia="Meiryo UI" w:hAnsi="Meiryo UI"/>
        </w:rPr>
      </w:pPr>
    </w:p>
    <w:p w14:paraId="69C07E8E" w14:textId="44150645" w:rsidR="004E2184" w:rsidRPr="002F5340" w:rsidRDefault="004E2184" w:rsidP="004E2184">
      <w:pPr>
        <w:rPr>
          <w:rFonts w:ascii="Meiryo UI" w:eastAsia="Meiryo UI" w:hAnsi="Meiryo UI"/>
          <w:color w:val="C00000"/>
          <w:szCs w:val="21"/>
        </w:rPr>
      </w:pPr>
      <w:r w:rsidRPr="002F5340">
        <w:rPr>
          <w:rFonts w:ascii="Meiryo UI" w:eastAsia="Meiryo UI" w:hAnsi="Meiryo UI" w:hint="eastAsia"/>
          <w:color w:val="C00000"/>
          <w:szCs w:val="21"/>
        </w:rPr>
        <w:t>《</w:t>
      </w:r>
      <w:r w:rsidR="008838CA" w:rsidRPr="002F5340">
        <w:rPr>
          <w:rFonts w:ascii="Meiryo UI" w:eastAsia="Meiryo UI" w:hAnsi="Meiryo UI" w:hint="eastAsia"/>
          <w:color w:val="C00000"/>
          <w:szCs w:val="21"/>
        </w:rPr>
        <w:t>学びの構造</w:t>
      </w:r>
      <w:r w:rsidR="00DF05FC" w:rsidRPr="002F5340">
        <w:rPr>
          <w:rFonts w:ascii="Meiryo UI" w:eastAsia="Meiryo UI" w:hAnsi="Meiryo UI" w:hint="eastAsia"/>
          <w:color w:val="C00000"/>
          <w:szCs w:val="21"/>
        </w:rPr>
        <w:t>と</w:t>
      </w:r>
      <w:r w:rsidRPr="002F5340">
        <w:rPr>
          <w:rFonts w:ascii="Meiryo UI" w:eastAsia="Meiryo UI" w:hAnsi="Meiryo UI" w:hint="eastAsia"/>
          <w:color w:val="C00000"/>
          <w:szCs w:val="21"/>
        </w:rPr>
        <w:t>授業の組み立て》</w:t>
      </w:r>
    </w:p>
    <w:p w14:paraId="6C2C01F1" w14:textId="759E56A9" w:rsidR="002F5340" w:rsidRDefault="00FE6270" w:rsidP="004E2184">
      <w:pPr>
        <w:rPr>
          <w:rFonts w:ascii="Meiryo UI" w:eastAsia="Meiryo UI" w:hAnsi="Meiryo UI"/>
          <w:szCs w:val="21"/>
        </w:rPr>
      </w:pPr>
      <w:r>
        <w:rPr>
          <w:rFonts w:ascii="Meiryo UI" w:eastAsia="Meiryo UI" w:hAnsi="Meiryo UI" w:hint="eastAsia"/>
          <w:noProof/>
          <w:color w:val="C00000"/>
          <w:szCs w:val="21"/>
        </w:rPr>
        <mc:AlternateContent>
          <mc:Choice Requires="wps">
            <w:drawing>
              <wp:anchor distT="0" distB="0" distL="114300" distR="114300" simplePos="0" relativeHeight="251664384" behindDoc="0" locked="0" layoutInCell="1" allowOverlap="1" wp14:anchorId="00161167" wp14:editId="4968C727">
                <wp:simplePos x="0" y="0"/>
                <wp:positionH relativeFrom="column">
                  <wp:posOffset>4264025</wp:posOffset>
                </wp:positionH>
                <wp:positionV relativeFrom="paragraph">
                  <wp:posOffset>105409</wp:posOffset>
                </wp:positionV>
                <wp:extent cx="2619375" cy="23907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619375" cy="2390775"/>
                        </a:xfrm>
                        <a:prstGeom prst="rect">
                          <a:avLst/>
                        </a:prstGeom>
                        <a:noFill/>
                        <a:ln w="6350">
                          <a:noFill/>
                        </a:ln>
                      </wps:spPr>
                      <wps:txbx>
                        <w:txbxContent>
                          <w:p w14:paraId="1FE31046" w14:textId="206E8438" w:rsidR="002F5340" w:rsidRDefault="002F5340">
                            <w:r>
                              <w:rPr>
                                <w:noProof/>
                              </w:rPr>
                              <w:drawing>
                                <wp:inline distT="0" distB="0" distL="0" distR="0" wp14:anchorId="4AD31290" wp14:editId="094365FD">
                                  <wp:extent cx="2348230" cy="214058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15">
                                            <a:extLst>
                                              <a:ext uri="{28A0092B-C50C-407E-A947-70E740481C1C}">
                                                <a14:useLocalDpi xmlns:a14="http://schemas.microsoft.com/office/drawing/2010/main" val="0"/>
                                              </a:ext>
                                            </a:extLst>
                                          </a:blip>
                                          <a:stretch>
                                            <a:fillRect/>
                                          </a:stretch>
                                        </pic:blipFill>
                                        <pic:spPr>
                                          <a:xfrm>
                                            <a:off x="0" y="0"/>
                                            <a:ext cx="2348230" cy="21405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61167" id="テキスト ボックス 4" o:spid="_x0000_s1031" type="#_x0000_t202" style="position:absolute;left:0;text-align:left;margin-left:335.75pt;margin-top:8.3pt;width:206.25pt;height:18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" filled="f" stroked="f" strokeweight=".5pt">
                <v:textbox>
                  <w:txbxContent>
                    <w:p w14:paraId="1FE31046" w14:textId="206E8438" w:rsidR="002F5340" w:rsidRDefault="002F5340">
                      <w:r>
                        <w:rPr>
                          <w:noProof/>
                        </w:rPr>
                        <w:drawing>
                          <wp:inline distT="0" distB="0" distL="0" distR="0" wp14:anchorId="4AD31290" wp14:editId="094365FD">
                            <wp:extent cx="2348230" cy="214058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16">
                                      <a:extLst>
                                        <a:ext uri="{28A0092B-C50C-407E-A947-70E740481C1C}">
                                          <a14:useLocalDpi xmlns:a14="http://schemas.microsoft.com/office/drawing/2010/main" val="0"/>
                                        </a:ext>
                                      </a:extLst>
                                    </a:blip>
                                    <a:stretch>
                                      <a:fillRect/>
                                    </a:stretch>
                                  </pic:blipFill>
                                  <pic:spPr>
                                    <a:xfrm>
                                      <a:off x="0" y="0"/>
                                      <a:ext cx="2348230" cy="2140585"/>
                                    </a:xfrm>
                                    <a:prstGeom prst="rect">
                                      <a:avLst/>
                                    </a:prstGeom>
                                  </pic:spPr>
                                </pic:pic>
                              </a:graphicData>
                            </a:graphic>
                          </wp:inline>
                        </w:drawing>
                      </w:r>
                    </w:p>
                  </w:txbxContent>
                </v:textbox>
              </v:shape>
            </w:pict>
          </mc:Fallback>
        </mc:AlternateContent>
      </w:r>
      <w:r w:rsidR="00C30626">
        <w:rPr>
          <w:rFonts w:ascii="Meiryo UI" w:eastAsia="Meiryo UI" w:hAnsi="Meiryo UI" w:hint="eastAsia"/>
          <w:szCs w:val="21"/>
        </w:rPr>
        <w:t>◆　授業を組み立てる</w:t>
      </w:r>
      <w:r w:rsidR="001638D6">
        <w:rPr>
          <w:rFonts w:ascii="Meiryo UI" w:eastAsia="Meiryo UI" w:hAnsi="Meiryo UI" w:hint="eastAsia"/>
          <w:szCs w:val="21"/>
        </w:rPr>
        <w:t>際にも，この「学びの構造」の理解は有効だと思っています。</w:t>
      </w:r>
    </w:p>
    <w:p w14:paraId="0889EB30" w14:textId="73904169" w:rsidR="002F5340" w:rsidRDefault="001638D6" w:rsidP="004E2184">
      <w:pPr>
        <w:rPr>
          <w:rFonts w:ascii="Meiryo UI" w:eastAsia="Meiryo UI" w:hAnsi="Meiryo UI"/>
          <w:szCs w:val="21"/>
        </w:rPr>
      </w:pPr>
      <w:r>
        <w:rPr>
          <w:rFonts w:ascii="Meiryo UI" w:eastAsia="Meiryo UI" w:hAnsi="Meiryo UI" w:hint="eastAsia"/>
          <w:szCs w:val="21"/>
        </w:rPr>
        <w:t>実際に授業観察を数多くし</w:t>
      </w:r>
      <w:r w:rsidR="002F5340">
        <w:rPr>
          <w:rFonts w:ascii="Meiryo UI" w:eastAsia="Meiryo UI" w:hAnsi="Meiryo UI" w:hint="eastAsia"/>
          <w:szCs w:val="21"/>
        </w:rPr>
        <w:t>た</w:t>
      </w:r>
      <w:r>
        <w:rPr>
          <w:rFonts w:ascii="Meiryo UI" w:eastAsia="Meiryo UI" w:hAnsi="Meiryo UI" w:hint="eastAsia"/>
          <w:szCs w:val="21"/>
        </w:rPr>
        <w:t>中でも，メリハリがあり生き生きした授業や生徒</w:t>
      </w:r>
      <w:r w:rsidR="00965F55">
        <w:rPr>
          <w:rFonts w:ascii="Meiryo UI" w:eastAsia="Meiryo UI" w:hAnsi="Meiryo UI" w:hint="eastAsia"/>
          <w:szCs w:val="21"/>
        </w:rPr>
        <w:t>の</w:t>
      </w:r>
    </w:p>
    <w:p w14:paraId="3E0F6637" w14:textId="77777777" w:rsidR="002F5340" w:rsidRDefault="001638D6" w:rsidP="004E2184">
      <w:pPr>
        <w:rPr>
          <w:rFonts w:ascii="Meiryo UI" w:eastAsia="Meiryo UI" w:hAnsi="Meiryo UI"/>
          <w:szCs w:val="21"/>
        </w:rPr>
      </w:pPr>
      <w:r>
        <w:rPr>
          <w:rFonts w:ascii="Meiryo UI" w:eastAsia="Meiryo UI" w:hAnsi="Meiryo UI" w:hint="eastAsia"/>
          <w:szCs w:val="21"/>
        </w:rPr>
        <w:t>深い学びに繋がる手順をしっかりと組み立ててある授業には，こうした「学びの構</w:t>
      </w:r>
    </w:p>
    <w:p w14:paraId="4714AA68" w14:textId="77777777" w:rsidR="002F5340" w:rsidRDefault="001638D6" w:rsidP="004E2184">
      <w:pPr>
        <w:rPr>
          <w:rFonts w:ascii="Meiryo UI" w:eastAsia="Meiryo UI" w:hAnsi="Meiryo UI"/>
          <w:szCs w:val="21"/>
        </w:rPr>
      </w:pPr>
      <w:r>
        <w:rPr>
          <w:rFonts w:ascii="Meiryo UI" w:eastAsia="Meiryo UI" w:hAnsi="Meiryo UI" w:hint="eastAsia"/>
          <w:szCs w:val="21"/>
        </w:rPr>
        <w:t>造」の中の「学び方・学びの技法」に類するものが随所で使われていました</w:t>
      </w:r>
      <w:r w:rsidR="00940066">
        <w:rPr>
          <w:rFonts w:ascii="Meiryo UI" w:eastAsia="Meiryo UI" w:hAnsi="Meiryo UI" w:hint="eastAsia"/>
          <w:szCs w:val="21"/>
        </w:rPr>
        <w:t>。</w:t>
      </w:r>
      <w:r w:rsidR="00DF05FC">
        <w:rPr>
          <w:rFonts w:ascii="Meiryo UI" w:eastAsia="Meiryo UI" w:hAnsi="Meiryo UI" w:hint="eastAsia"/>
          <w:szCs w:val="21"/>
        </w:rPr>
        <w:t>授業</w:t>
      </w:r>
    </w:p>
    <w:p w14:paraId="1084304F" w14:textId="77777777" w:rsidR="002F5340" w:rsidRDefault="00DF05FC" w:rsidP="004E2184">
      <w:pPr>
        <w:rPr>
          <w:rFonts w:ascii="Meiryo UI" w:eastAsia="Meiryo UI" w:hAnsi="Meiryo UI"/>
          <w:szCs w:val="21"/>
        </w:rPr>
      </w:pPr>
      <w:r>
        <w:rPr>
          <w:rFonts w:ascii="Meiryo UI" w:eastAsia="Meiryo UI" w:hAnsi="Meiryo UI" w:hint="eastAsia"/>
          <w:szCs w:val="21"/>
        </w:rPr>
        <w:t>構成として意図的に，例えば，</w:t>
      </w:r>
      <w:r w:rsidR="003C24F0">
        <w:rPr>
          <w:rFonts w:ascii="Meiryo UI" w:eastAsia="Meiryo UI" w:hAnsi="Meiryo UI" w:hint="eastAsia"/>
          <w:szCs w:val="21"/>
        </w:rPr>
        <w:t>素材や</w:t>
      </w:r>
      <w:r>
        <w:rPr>
          <w:rFonts w:ascii="Meiryo UI" w:eastAsia="Meiryo UI" w:hAnsi="Meiryo UI" w:hint="eastAsia"/>
          <w:szCs w:val="21"/>
        </w:rPr>
        <w:t>概念を比較させたり分類させたり，また，</w:t>
      </w:r>
    </w:p>
    <w:p w14:paraId="24AB091B" w14:textId="77777777" w:rsidR="00FE6270" w:rsidRDefault="00DF05FC" w:rsidP="004E2184">
      <w:pPr>
        <w:rPr>
          <w:rFonts w:ascii="Meiryo UI" w:eastAsia="Meiryo UI" w:hAnsi="Meiryo UI"/>
          <w:szCs w:val="21"/>
        </w:rPr>
      </w:pPr>
      <w:r>
        <w:rPr>
          <w:rFonts w:ascii="Meiryo UI" w:eastAsia="Meiryo UI" w:hAnsi="Meiryo UI" w:hint="eastAsia"/>
          <w:szCs w:val="21"/>
        </w:rPr>
        <w:t>抽象化する「まとめ」を組み込んだり「見える化」</w:t>
      </w:r>
      <w:r w:rsidR="003C24F0">
        <w:rPr>
          <w:rFonts w:ascii="Meiryo UI" w:eastAsia="Meiryo UI" w:hAnsi="Meiryo UI" w:hint="eastAsia"/>
          <w:szCs w:val="21"/>
        </w:rPr>
        <w:t>する</w:t>
      </w:r>
      <w:r>
        <w:rPr>
          <w:rFonts w:ascii="Meiryo UI" w:eastAsia="Meiryo UI" w:hAnsi="Meiryo UI" w:hint="eastAsia"/>
          <w:szCs w:val="21"/>
        </w:rPr>
        <w:t>活動を入れ込んだりした</w:t>
      </w:r>
      <w:r w:rsidR="003C24F0">
        <w:rPr>
          <w:rFonts w:ascii="Meiryo UI" w:eastAsia="Meiryo UI" w:hAnsi="Meiryo UI" w:hint="eastAsia"/>
          <w:szCs w:val="21"/>
        </w:rPr>
        <w:t>工夫</w:t>
      </w:r>
    </w:p>
    <w:p w14:paraId="448F922F" w14:textId="77777777" w:rsidR="00FE6270" w:rsidRDefault="003C24F0" w:rsidP="004E2184">
      <w:pPr>
        <w:rPr>
          <w:rFonts w:ascii="Meiryo UI" w:eastAsia="Meiryo UI" w:hAnsi="Meiryo UI"/>
          <w:szCs w:val="21"/>
        </w:rPr>
      </w:pPr>
      <w:r>
        <w:rPr>
          <w:rFonts w:ascii="Meiryo UI" w:eastAsia="Meiryo UI" w:hAnsi="Meiryo UI" w:hint="eastAsia"/>
          <w:szCs w:val="21"/>
        </w:rPr>
        <w:t>のある</w:t>
      </w:r>
      <w:r w:rsidR="00DF05FC">
        <w:rPr>
          <w:rFonts w:ascii="Meiryo UI" w:eastAsia="Meiryo UI" w:hAnsi="Meiryo UI" w:hint="eastAsia"/>
          <w:szCs w:val="21"/>
        </w:rPr>
        <w:t>授業</w:t>
      </w:r>
      <w:r w:rsidR="00FE6270">
        <w:rPr>
          <w:rFonts w:ascii="Meiryo UI" w:eastAsia="Meiryo UI" w:hAnsi="Meiryo UI" w:hint="eastAsia"/>
          <w:szCs w:val="21"/>
        </w:rPr>
        <w:t>，内容を段階的に学ぶのに，「学び方・学びの技法」の視点から作</w:t>
      </w:r>
    </w:p>
    <w:p w14:paraId="5E8E32F6" w14:textId="77777777" w:rsidR="00FE6270" w:rsidRDefault="00FE6270" w:rsidP="004E2184">
      <w:pPr>
        <w:rPr>
          <w:rFonts w:ascii="Meiryo UI" w:eastAsia="Meiryo UI" w:hAnsi="Meiryo UI"/>
          <w:szCs w:val="21"/>
        </w:rPr>
      </w:pPr>
      <w:r>
        <w:rPr>
          <w:rFonts w:ascii="Meiryo UI" w:eastAsia="Meiryo UI" w:hAnsi="Meiryo UI" w:hint="eastAsia"/>
          <w:szCs w:val="21"/>
        </w:rPr>
        <w:t>成された水準の高いワークシートを活用した授業など</w:t>
      </w:r>
      <w:r w:rsidR="00DF05FC">
        <w:rPr>
          <w:rFonts w:ascii="Meiryo UI" w:eastAsia="Meiryo UI" w:hAnsi="Meiryo UI" w:hint="eastAsia"/>
          <w:szCs w:val="21"/>
        </w:rPr>
        <w:t>を</w:t>
      </w:r>
      <w:r w:rsidR="003C24F0">
        <w:rPr>
          <w:rFonts w:ascii="Meiryo UI" w:eastAsia="Meiryo UI" w:hAnsi="Meiryo UI" w:hint="eastAsia"/>
          <w:szCs w:val="21"/>
        </w:rPr>
        <w:t>数</w:t>
      </w:r>
      <w:r w:rsidR="00DF05FC">
        <w:rPr>
          <w:rFonts w:ascii="Meiryo UI" w:eastAsia="Meiryo UI" w:hAnsi="Meiryo UI" w:hint="eastAsia"/>
          <w:szCs w:val="21"/>
        </w:rPr>
        <w:t>多く見てき</w:t>
      </w:r>
      <w:r w:rsidR="003C24F0">
        <w:rPr>
          <w:rFonts w:ascii="Meiryo UI" w:eastAsia="Meiryo UI" w:hAnsi="Meiryo UI" w:hint="eastAsia"/>
          <w:szCs w:val="21"/>
        </w:rPr>
        <w:t>ました。</w:t>
      </w:r>
      <w:r w:rsidR="002F5340">
        <w:rPr>
          <w:rFonts w:ascii="Meiryo UI" w:eastAsia="Meiryo UI" w:hAnsi="Meiryo UI" w:hint="eastAsia"/>
          <w:szCs w:val="21"/>
        </w:rPr>
        <w:t>更に</w:t>
      </w:r>
    </w:p>
    <w:p w14:paraId="13AC1308" w14:textId="77777777" w:rsidR="00FE6270" w:rsidRDefault="002F5340" w:rsidP="004E2184">
      <w:pPr>
        <w:rPr>
          <w:rFonts w:ascii="Meiryo UI" w:eastAsia="Meiryo UI" w:hAnsi="Meiryo UI"/>
          <w:szCs w:val="21"/>
        </w:rPr>
      </w:pPr>
      <w:r>
        <w:rPr>
          <w:rFonts w:ascii="Meiryo UI" w:eastAsia="Meiryo UI" w:hAnsi="Meiryo UI" w:hint="eastAsia"/>
          <w:szCs w:val="21"/>
        </w:rPr>
        <w:t>は</w:t>
      </w:r>
      <w:r w:rsidR="003C24F0">
        <w:rPr>
          <w:rFonts w:ascii="Meiryo UI" w:eastAsia="Meiryo UI" w:hAnsi="Meiryo UI" w:hint="eastAsia"/>
          <w:szCs w:val="21"/>
        </w:rPr>
        <w:t>，そうした意図的な組み立てとは異なり</w:t>
      </w:r>
      <w:r w:rsidR="00DF05FC">
        <w:rPr>
          <w:rFonts w:ascii="Meiryo UI" w:eastAsia="Meiryo UI" w:hAnsi="Meiryo UI" w:hint="eastAsia"/>
          <w:szCs w:val="21"/>
        </w:rPr>
        <w:t>，ちょっとした説明の中に「具体と抽象」</w:t>
      </w:r>
    </w:p>
    <w:p w14:paraId="50B25871" w14:textId="77777777" w:rsidR="00FE6270" w:rsidRDefault="00DF05FC" w:rsidP="004E2184">
      <w:pPr>
        <w:rPr>
          <w:rFonts w:ascii="Meiryo UI" w:eastAsia="Meiryo UI" w:hAnsi="Meiryo UI"/>
          <w:szCs w:val="21"/>
        </w:rPr>
      </w:pPr>
      <w:r>
        <w:rPr>
          <w:rFonts w:ascii="Meiryo UI" w:eastAsia="Meiryo UI" w:hAnsi="Meiryo UI" w:hint="eastAsia"/>
          <w:szCs w:val="21"/>
        </w:rPr>
        <w:t>「現象と本質」</w:t>
      </w:r>
      <w:r w:rsidR="003C24F0">
        <w:rPr>
          <w:rFonts w:ascii="Meiryo UI" w:eastAsia="Meiryo UI" w:hAnsi="Meiryo UI" w:hint="eastAsia"/>
          <w:szCs w:val="21"/>
        </w:rPr>
        <w:t>など</w:t>
      </w:r>
      <w:r>
        <w:rPr>
          <w:rFonts w:ascii="Meiryo UI" w:eastAsia="Meiryo UI" w:hAnsi="Meiryo UI" w:hint="eastAsia"/>
          <w:szCs w:val="21"/>
        </w:rPr>
        <w:t>を対比的に入れ込んだり</w:t>
      </w:r>
      <w:r w:rsidR="003C24F0">
        <w:rPr>
          <w:rFonts w:ascii="Meiryo UI" w:eastAsia="Meiryo UI" w:hAnsi="Meiryo UI" w:hint="eastAsia"/>
          <w:szCs w:val="21"/>
        </w:rPr>
        <w:t>して，生徒の学びに異なる視点を加</w:t>
      </w:r>
    </w:p>
    <w:p w14:paraId="64FAD5C6" w14:textId="14FE145A" w:rsidR="003C24F0" w:rsidRDefault="003C24F0" w:rsidP="004E2184">
      <w:pPr>
        <w:rPr>
          <w:rFonts w:ascii="Meiryo UI" w:eastAsia="Meiryo UI" w:hAnsi="Meiryo UI"/>
          <w:szCs w:val="21"/>
        </w:rPr>
      </w:pPr>
      <w:r>
        <w:rPr>
          <w:rFonts w:ascii="Meiryo UI" w:eastAsia="Meiryo UI" w:hAnsi="Meiryo UI" w:hint="eastAsia"/>
          <w:szCs w:val="21"/>
        </w:rPr>
        <w:t>えることやものごとの見方・捉え方までを気付かせるような水準の</w:t>
      </w:r>
      <w:r w:rsidR="00965F55">
        <w:rPr>
          <w:rFonts w:ascii="Meiryo UI" w:eastAsia="Meiryo UI" w:hAnsi="Meiryo UI" w:hint="eastAsia"/>
          <w:szCs w:val="21"/>
        </w:rPr>
        <w:t>高い</w:t>
      </w:r>
      <w:r>
        <w:rPr>
          <w:rFonts w:ascii="Meiryo UI" w:eastAsia="Meiryo UI" w:hAnsi="Meiryo UI" w:hint="eastAsia"/>
          <w:szCs w:val="21"/>
        </w:rPr>
        <w:t>授業にも</w:t>
      </w:r>
      <w:r w:rsidR="00FE6270">
        <w:rPr>
          <w:rFonts w:ascii="Meiryo UI" w:eastAsia="Meiryo UI" w:hAnsi="Meiryo UI" w:hint="eastAsia"/>
          <w:szCs w:val="21"/>
        </w:rPr>
        <w:t>数</w:t>
      </w:r>
      <w:r>
        <w:rPr>
          <w:rFonts w:ascii="Meiryo UI" w:eastAsia="Meiryo UI" w:hAnsi="Meiryo UI" w:hint="eastAsia"/>
          <w:szCs w:val="21"/>
        </w:rPr>
        <w:t>多く接してきました。</w:t>
      </w:r>
    </w:p>
    <w:p w14:paraId="77431856" w14:textId="4590795B" w:rsidR="009536B5" w:rsidRDefault="003C24F0" w:rsidP="00BF3A8C">
      <w:pPr>
        <w:rPr>
          <w:rFonts w:ascii="Meiryo UI" w:eastAsia="Meiryo UI" w:hAnsi="Meiryo UI"/>
          <w:szCs w:val="21"/>
        </w:rPr>
      </w:pPr>
      <w:r>
        <w:rPr>
          <w:rFonts w:ascii="Meiryo UI" w:eastAsia="Meiryo UI" w:hAnsi="Meiryo UI" w:hint="eastAsia"/>
          <w:szCs w:val="21"/>
        </w:rPr>
        <w:t>◆</w:t>
      </w:r>
      <w:r w:rsidR="00A73ECF">
        <w:rPr>
          <w:rFonts w:ascii="Meiryo UI" w:eastAsia="Meiryo UI" w:hAnsi="Meiryo UI" w:hint="eastAsia"/>
          <w:szCs w:val="21"/>
        </w:rPr>
        <w:t xml:space="preserve">　</w:t>
      </w:r>
      <w:r w:rsidR="008C6170">
        <w:rPr>
          <w:rFonts w:ascii="Meiryo UI" w:eastAsia="Meiryo UI" w:hAnsi="Meiryo UI" w:hint="eastAsia"/>
          <w:szCs w:val="21"/>
        </w:rPr>
        <w:t>学校としての《資質・能力のルーブリック》</w:t>
      </w:r>
      <w:r>
        <w:rPr>
          <w:rFonts w:ascii="Meiryo UI" w:eastAsia="Meiryo UI" w:hAnsi="Meiryo UI" w:hint="eastAsia"/>
          <w:szCs w:val="21"/>
        </w:rPr>
        <w:t>の</w:t>
      </w:r>
      <w:r w:rsidR="008C6170">
        <w:rPr>
          <w:rFonts w:ascii="Meiryo UI" w:eastAsia="Meiryo UI" w:hAnsi="Meiryo UI" w:hint="eastAsia"/>
          <w:szCs w:val="21"/>
        </w:rPr>
        <w:t>具現化</w:t>
      </w:r>
      <w:r w:rsidR="00A73ECF">
        <w:rPr>
          <w:rFonts w:ascii="Meiryo UI" w:eastAsia="Meiryo UI" w:hAnsi="Meiryo UI" w:hint="eastAsia"/>
          <w:szCs w:val="21"/>
        </w:rPr>
        <w:t>・実態化</w:t>
      </w:r>
      <w:r w:rsidR="008C6170">
        <w:rPr>
          <w:rFonts w:ascii="Meiryo UI" w:eastAsia="Meiryo UI" w:hAnsi="Meiryo UI" w:hint="eastAsia"/>
          <w:szCs w:val="21"/>
        </w:rPr>
        <w:t>と連動する形で，学校全体として，</w:t>
      </w:r>
      <w:r w:rsidR="00FE6270">
        <w:rPr>
          <w:rFonts w:ascii="Meiryo UI" w:eastAsia="Meiryo UI" w:hAnsi="Meiryo UI" w:hint="eastAsia"/>
          <w:szCs w:val="21"/>
        </w:rPr>
        <w:t>また</w:t>
      </w:r>
      <w:r w:rsidR="008C6170">
        <w:rPr>
          <w:rFonts w:ascii="Meiryo UI" w:eastAsia="Meiryo UI" w:hAnsi="Meiryo UI" w:hint="eastAsia"/>
          <w:szCs w:val="21"/>
        </w:rPr>
        <w:t>個別の教科として，「学び方・学びの技法」に関しても「育成する資質・能力」</w:t>
      </w:r>
      <w:r w:rsidR="00A73ECF">
        <w:rPr>
          <w:rFonts w:ascii="Meiryo UI" w:eastAsia="Meiryo UI" w:hAnsi="Meiryo UI" w:hint="eastAsia"/>
          <w:szCs w:val="21"/>
        </w:rPr>
        <w:t>と</w:t>
      </w:r>
      <w:r w:rsidR="008C6170">
        <w:rPr>
          <w:rFonts w:ascii="Meiryo UI" w:eastAsia="Meiryo UI" w:hAnsi="Meiryo UI" w:hint="eastAsia"/>
          <w:szCs w:val="21"/>
        </w:rPr>
        <w:t>関連付けて重点的に位置付ける学び方や技法を抽出</w:t>
      </w:r>
      <w:r w:rsidR="00FE6270">
        <w:rPr>
          <w:rFonts w:ascii="Meiryo UI" w:eastAsia="Meiryo UI" w:hAnsi="Meiryo UI" w:hint="eastAsia"/>
          <w:szCs w:val="21"/>
        </w:rPr>
        <w:t>整理</w:t>
      </w:r>
      <w:r w:rsidR="008C6170">
        <w:rPr>
          <w:rFonts w:ascii="Meiryo UI" w:eastAsia="Meiryo UI" w:hAnsi="Meiryo UI" w:hint="eastAsia"/>
          <w:szCs w:val="21"/>
        </w:rPr>
        <w:t>して位置付け，</w:t>
      </w:r>
      <w:r w:rsidR="00A73ECF">
        <w:rPr>
          <w:rFonts w:ascii="Meiryo UI" w:eastAsia="Meiryo UI" w:hAnsi="Meiryo UI" w:hint="eastAsia"/>
          <w:szCs w:val="21"/>
        </w:rPr>
        <w:t>それを</w:t>
      </w:r>
      <w:r w:rsidR="008C6170">
        <w:rPr>
          <w:rFonts w:ascii="Meiryo UI" w:eastAsia="Meiryo UI" w:hAnsi="Meiryo UI" w:hint="eastAsia"/>
          <w:szCs w:val="21"/>
        </w:rPr>
        <w:t>「見える化」して生徒も教員も共有しながら学びの水準を高める取組に繋げることを是非とも行っていただきたいと思います。</w:t>
      </w:r>
      <w:r w:rsidR="00BF3A8C">
        <w:rPr>
          <w:rFonts w:ascii="Meiryo UI" w:eastAsia="Meiryo UI" w:hAnsi="Meiryo UI" w:hint="eastAsia"/>
          <w:szCs w:val="21"/>
        </w:rPr>
        <w:t>また，</w:t>
      </w:r>
      <w:r w:rsidR="00320F66">
        <w:rPr>
          <w:rFonts w:ascii="Meiryo UI" w:eastAsia="Meiryo UI" w:hAnsi="Meiryo UI" w:hint="eastAsia"/>
          <w:szCs w:val="21"/>
        </w:rPr>
        <w:t>教員個々人においても，</w:t>
      </w:r>
      <w:r w:rsidR="009032C7">
        <w:rPr>
          <w:rFonts w:ascii="Meiryo UI" w:eastAsia="Meiryo UI" w:hAnsi="Meiryo UI" w:hint="eastAsia"/>
          <w:szCs w:val="21"/>
        </w:rPr>
        <w:t>授業展開構想を組み立てる段階で，その授業場面で用いる「学び方・学びの技法」に属することについて，例えば，「授業展開の流れ」に連動させて授業展開構想の中に</w:t>
      </w:r>
      <w:r w:rsidR="002F5340">
        <w:rPr>
          <w:rFonts w:ascii="Meiryo UI" w:eastAsia="Meiryo UI" w:hAnsi="Meiryo UI" w:hint="eastAsia"/>
          <w:szCs w:val="21"/>
        </w:rPr>
        <w:t>メモ的に</w:t>
      </w:r>
      <w:r w:rsidR="009032C7">
        <w:rPr>
          <w:rFonts w:ascii="Meiryo UI" w:eastAsia="Meiryo UI" w:hAnsi="Meiryo UI" w:hint="eastAsia"/>
          <w:szCs w:val="21"/>
        </w:rPr>
        <w:t>位置付けておくなどの</w:t>
      </w:r>
      <w:r w:rsidR="00320F66">
        <w:rPr>
          <w:rFonts w:ascii="Meiryo UI" w:eastAsia="Meiryo UI" w:hAnsi="Meiryo UI" w:hint="eastAsia"/>
          <w:szCs w:val="21"/>
        </w:rPr>
        <w:t>工夫によって授業の水準を高めることに繋がると思っています。</w:t>
      </w:r>
    </w:p>
    <w:p w14:paraId="3708D1AD" w14:textId="6860AED0" w:rsidR="00A73ECF" w:rsidRDefault="00A73ECF" w:rsidP="00BF3A8C">
      <w:pPr>
        <w:rPr>
          <w:rFonts w:ascii="Meiryo UI" w:eastAsia="Meiryo UI" w:hAnsi="Meiryo UI"/>
          <w:szCs w:val="21"/>
        </w:rPr>
      </w:pPr>
    </w:p>
    <w:p w14:paraId="5B8CA4FA" w14:textId="039A2E3A" w:rsidR="009536B5" w:rsidRDefault="00A73ECF" w:rsidP="000C5214">
      <w:pPr>
        <w:rPr>
          <w:rFonts w:ascii="Meiryo UI" w:eastAsia="Meiryo UI" w:hAnsi="Meiryo UI"/>
        </w:rPr>
      </w:pPr>
      <w:r>
        <w:rPr>
          <w:rFonts w:ascii="Meiryo UI" w:eastAsia="Meiryo UI" w:hAnsi="Meiryo UI" w:hint="eastAsia"/>
          <w:szCs w:val="21"/>
        </w:rPr>
        <w:t>◎　本文中にも関わりのあるところで紹介していますが，内容的に関わりの深い記事を村上のホームページの〔◇カリ・マネ〕のところに掲載しておりますので，この機会にご覧いただければ幸いです。</w:t>
      </w:r>
    </w:p>
    <w:p w14:paraId="571C2E90" w14:textId="1D835EE3" w:rsidR="00A67DDB" w:rsidRDefault="000C5214" w:rsidP="000C5214">
      <w:pPr>
        <w:jc w:val="right"/>
        <w:rPr>
          <w:rFonts w:ascii="Meiryo UI" w:eastAsia="Meiryo UI" w:hAnsi="Meiryo UI"/>
        </w:rPr>
      </w:pPr>
      <w:r>
        <w:rPr>
          <w:rFonts w:ascii="Meiryo UI" w:eastAsia="Meiryo UI" w:hAnsi="Meiryo UI" w:hint="eastAsia"/>
        </w:rPr>
        <w:t>（</w:t>
      </w:r>
      <w:r w:rsidR="003321BD" w:rsidRPr="003321BD">
        <w:rPr>
          <w:rFonts w:ascii="Meiryo UI" w:eastAsia="Meiryo UI" w:hAnsi="Meiryo UI" w:hint="eastAsia"/>
        </w:rPr>
        <w:t>令和３年１月</w:t>
      </w:r>
      <w:r w:rsidR="003321BD" w:rsidRPr="003321BD">
        <w:rPr>
          <w:rFonts w:ascii="Meiryo UI" w:eastAsia="Meiryo UI" w:hAnsi="Meiryo UI"/>
        </w:rPr>
        <w:t>2</w:t>
      </w:r>
      <w:r w:rsidR="00A73ECF">
        <w:rPr>
          <w:rFonts w:ascii="Meiryo UI" w:eastAsia="Meiryo UI" w:hAnsi="Meiryo UI" w:hint="eastAsia"/>
        </w:rPr>
        <w:t>4</w:t>
      </w:r>
      <w:r w:rsidR="003321BD" w:rsidRPr="003321BD">
        <w:rPr>
          <w:rFonts w:ascii="Meiryo UI" w:eastAsia="Meiryo UI" w:hAnsi="Meiryo UI"/>
        </w:rPr>
        <w:t>日／村上</w:t>
      </w:r>
      <w:r>
        <w:rPr>
          <w:rFonts w:ascii="Meiryo UI" w:eastAsia="Meiryo UI" w:hAnsi="Meiryo UI" w:hint="eastAsia"/>
        </w:rPr>
        <w:t>）</w:t>
      </w:r>
    </w:p>
    <w:p w14:paraId="53DBF192" w14:textId="37CF5657" w:rsidR="00ED54F9" w:rsidRDefault="00ED54F9" w:rsidP="000C5214">
      <w:pPr>
        <w:jc w:val="right"/>
        <w:rPr>
          <w:rFonts w:ascii="Meiryo UI" w:eastAsia="Meiryo UI" w:hAnsi="Meiryo UI"/>
        </w:rPr>
      </w:pPr>
    </w:p>
    <w:p w14:paraId="28301B74" w14:textId="77777777" w:rsidR="00ED54F9" w:rsidRDefault="00ED54F9" w:rsidP="000C5214">
      <w:pPr>
        <w:jc w:val="right"/>
        <w:rPr>
          <w:rFonts w:ascii="Meiryo UI" w:eastAsia="Meiryo UI" w:hAnsi="Meiryo UI"/>
        </w:rPr>
      </w:pPr>
    </w:p>
    <w:sectPr w:rsidR="00ED54F9" w:rsidSect="0020008D">
      <w:pgSz w:w="11906" w:h="16838" w:code="9"/>
      <w:pgMar w:top="680" w:right="680" w:bottom="680" w:left="680" w:header="851" w:footer="992" w:gutter="0"/>
      <w:cols w:space="425"/>
      <w:docGrid w:type="linesAndChars" w:linePitch="386" w:charSpace="1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3EA2F" w14:textId="77777777" w:rsidR="008529F7" w:rsidRDefault="008529F7" w:rsidP="00674AB6">
      <w:r>
        <w:separator/>
      </w:r>
    </w:p>
  </w:endnote>
  <w:endnote w:type="continuationSeparator" w:id="0">
    <w:p w14:paraId="5AB3F67B" w14:textId="77777777" w:rsidR="008529F7" w:rsidRDefault="008529F7" w:rsidP="0067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49BEF" w14:textId="77777777" w:rsidR="008529F7" w:rsidRDefault="008529F7" w:rsidP="00674AB6">
      <w:r>
        <w:separator/>
      </w:r>
    </w:p>
  </w:footnote>
  <w:footnote w:type="continuationSeparator" w:id="0">
    <w:p w14:paraId="4F433EC4" w14:textId="77777777" w:rsidR="008529F7" w:rsidRDefault="008529F7" w:rsidP="00674A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11"/>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44"/>
    <w:rsid w:val="00015BB5"/>
    <w:rsid w:val="0003028C"/>
    <w:rsid w:val="000354DE"/>
    <w:rsid w:val="000560EF"/>
    <w:rsid w:val="00062DAF"/>
    <w:rsid w:val="0007361F"/>
    <w:rsid w:val="000C2EC2"/>
    <w:rsid w:val="000C5214"/>
    <w:rsid w:val="000D0FC5"/>
    <w:rsid w:val="000D6A89"/>
    <w:rsid w:val="000E2126"/>
    <w:rsid w:val="000E4B5D"/>
    <w:rsid w:val="000F5A16"/>
    <w:rsid w:val="00110721"/>
    <w:rsid w:val="00112A7B"/>
    <w:rsid w:val="00121811"/>
    <w:rsid w:val="001241D5"/>
    <w:rsid w:val="001372A4"/>
    <w:rsid w:val="00140496"/>
    <w:rsid w:val="0014470D"/>
    <w:rsid w:val="00145BAC"/>
    <w:rsid w:val="001576E5"/>
    <w:rsid w:val="00161973"/>
    <w:rsid w:val="001638D6"/>
    <w:rsid w:val="001663A2"/>
    <w:rsid w:val="001750B7"/>
    <w:rsid w:val="001A64E1"/>
    <w:rsid w:val="001C455B"/>
    <w:rsid w:val="001C7944"/>
    <w:rsid w:val="001D6E4B"/>
    <w:rsid w:val="001D75A4"/>
    <w:rsid w:val="001E2562"/>
    <w:rsid w:val="001E3D1E"/>
    <w:rsid w:val="001F615C"/>
    <w:rsid w:val="0020008D"/>
    <w:rsid w:val="0023630E"/>
    <w:rsid w:val="00240592"/>
    <w:rsid w:val="00253EEC"/>
    <w:rsid w:val="00290B96"/>
    <w:rsid w:val="0029430E"/>
    <w:rsid w:val="00297A60"/>
    <w:rsid w:val="002B2402"/>
    <w:rsid w:val="002B4A4B"/>
    <w:rsid w:val="002F5340"/>
    <w:rsid w:val="00320F66"/>
    <w:rsid w:val="003321BD"/>
    <w:rsid w:val="00386903"/>
    <w:rsid w:val="00393AC6"/>
    <w:rsid w:val="003C1E9C"/>
    <w:rsid w:val="003C24F0"/>
    <w:rsid w:val="003F2D3B"/>
    <w:rsid w:val="0041473D"/>
    <w:rsid w:val="00447EB0"/>
    <w:rsid w:val="004513AE"/>
    <w:rsid w:val="004764B3"/>
    <w:rsid w:val="004A5404"/>
    <w:rsid w:val="004E074B"/>
    <w:rsid w:val="004E2184"/>
    <w:rsid w:val="0050469A"/>
    <w:rsid w:val="00514F07"/>
    <w:rsid w:val="00523063"/>
    <w:rsid w:val="00526DDE"/>
    <w:rsid w:val="005966E9"/>
    <w:rsid w:val="005B2260"/>
    <w:rsid w:val="005D072A"/>
    <w:rsid w:val="005D44EB"/>
    <w:rsid w:val="005F318B"/>
    <w:rsid w:val="005F3663"/>
    <w:rsid w:val="005F527B"/>
    <w:rsid w:val="00610907"/>
    <w:rsid w:val="00625492"/>
    <w:rsid w:val="006324F3"/>
    <w:rsid w:val="00637CBC"/>
    <w:rsid w:val="00674AB6"/>
    <w:rsid w:val="006B0460"/>
    <w:rsid w:val="006D035B"/>
    <w:rsid w:val="006E6FFB"/>
    <w:rsid w:val="00725AD7"/>
    <w:rsid w:val="00733679"/>
    <w:rsid w:val="0074091D"/>
    <w:rsid w:val="00750DC3"/>
    <w:rsid w:val="007822D2"/>
    <w:rsid w:val="00797173"/>
    <w:rsid w:val="007A427C"/>
    <w:rsid w:val="007B332D"/>
    <w:rsid w:val="008161A9"/>
    <w:rsid w:val="00823CC8"/>
    <w:rsid w:val="008529F7"/>
    <w:rsid w:val="008838CA"/>
    <w:rsid w:val="008A3FFB"/>
    <w:rsid w:val="008B15E6"/>
    <w:rsid w:val="008C6170"/>
    <w:rsid w:val="008D68B5"/>
    <w:rsid w:val="008E5472"/>
    <w:rsid w:val="009009F5"/>
    <w:rsid w:val="009032C7"/>
    <w:rsid w:val="009067D1"/>
    <w:rsid w:val="00910A9D"/>
    <w:rsid w:val="00930552"/>
    <w:rsid w:val="00940066"/>
    <w:rsid w:val="00943047"/>
    <w:rsid w:val="009536B5"/>
    <w:rsid w:val="00964BAB"/>
    <w:rsid w:val="00965F55"/>
    <w:rsid w:val="00980299"/>
    <w:rsid w:val="00992D3C"/>
    <w:rsid w:val="009A763C"/>
    <w:rsid w:val="009B4668"/>
    <w:rsid w:val="009D0750"/>
    <w:rsid w:val="009E1568"/>
    <w:rsid w:val="00A60DED"/>
    <w:rsid w:val="00A64505"/>
    <w:rsid w:val="00A67DDB"/>
    <w:rsid w:val="00A7286F"/>
    <w:rsid w:val="00A73ECF"/>
    <w:rsid w:val="00AB64F7"/>
    <w:rsid w:val="00AC1DB5"/>
    <w:rsid w:val="00AD0856"/>
    <w:rsid w:val="00AD66D4"/>
    <w:rsid w:val="00AD7115"/>
    <w:rsid w:val="00AF4A2B"/>
    <w:rsid w:val="00B57CB4"/>
    <w:rsid w:val="00B71DC1"/>
    <w:rsid w:val="00B72829"/>
    <w:rsid w:val="00B901EC"/>
    <w:rsid w:val="00B91332"/>
    <w:rsid w:val="00BB6B12"/>
    <w:rsid w:val="00BF0B57"/>
    <w:rsid w:val="00BF3A8C"/>
    <w:rsid w:val="00BF64A5"/>
    <w:rsid w:val="00C02BB6"/>
    <w:rsid w:val="00C06BC4"/>
    <w:rsid w:val="00C30626"/>
    <w:rsid w:val="00C31843"/>
    <w:rsid w:val="00C3607B"/>
    <w:rsid w:val="00C5682F"/>
    <w:rsid w:val="00C63E84"/>
    <w:rsid w:val="00C64F76"/>
    <w:rsid w:val="00C95FC1"/>
    <w:rsid w:val="00CA29D6"/>
    <w:rsid w:val="00CB11D1"/>
    <w:rsid w:val="00CB28FC"/>
    <w:rsid w:val="00CC19D9"/>
    <w:rsid w:val="00D233FB"/>
    <w:rsid w:val="00D32896"/>
    <w:rsid w:val="00D45B27"/>
    <w:rsid w:val="00D47E82"/>
    <w:rsid w:val="00D53E3E"/>
    <w:rsid w:val="00D650D9"/>
    <w:rsid w:val="00D67F80"/>
    <w:rsid w:val="00D75624"/>
    <w:rsid w:val="00D851C4"/>
    <w:rsid w:val="00DA08D5"/>
    <w:rsid w:val="00DA22F0"/>
    <w:rsid w:val="00DB30A7"/>
    <w:rsid w:val="00DC0426"/>
    <w:rsid w:val="00DE5B2B"/>
    <w:rsid w:val="00DE673C"/>
    <w:rsid w:val="00DF05FC"/>
    <w:rsid w:val="00DF21F3"/>
    <w:rsid w:val="00E016E4"/>
    <w:rsid w:val="00E20C1F"/>
    <w:rsid w:val="00E55C6B"/>
    <w:rsid w:val="00E90ECF"/>
    <w:rsid w:val="00E92785"/>
    <w:rsid w:val="00ED12C5"/>
    <w:rsid w:val="00ED54F9"/>
    <w:rsid w:val="00ED60D0"/>
    <w:rsid w:val="00F354C1"/>
    <w:rsid w:val="00F375EA"/>
    <w:rsid w:val="00F37A44"/>
    <w:rsid w:val="00F41AFA"/>
    <w:rsid w:val="00F43E98"/>
    <w:rsid w:val="00F46B10"/>
    <w:rsid w:val="00F73D09"/>
    <w:rsid w:val="00FB131A"/>
    <w:rsid w:val="00FD10E9"/>
    <w:rsid w:val="00FE6270"/>
    <w:rsid w:val="00FF388A"/>
    <w:rsid w:val="00FF7122"/>
    <w:rsid w:val="00FF7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36C8BF"/>
  <w15:chartTrackingRefBased/>
  <w15:docId w15:val="{A46AE18B-E8DA-4991-93C1-A4D3D02F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AB6"/>
    <w:pPr>
      <w:tabs>
        <w:tab w:val="center" w:pos="4252"/>
        <w:tab w:val="right" w:pos="8504"/>
      </w:tabs>
      <w:snapToGrid w:val="0"/>
    </w:pPr>
  </w:style>
  <w:style w:type="character" w:customStyle="1" w:styleId="a4">
    <w:name w:val="ヘッダー (文字)"/>
    <w:basedOn w:val="a0"/>
    <w:link w:val="a3"/>
    <w:uiPriority w:val="99"/>
    <w:rsid w:val="00674AB6"/>
  </w:style>
  <w:style w:type="paragraph" w:styleId="a5">
    <w:name w:val="footer"/>
    <w:basedOn w:val="a"/>
    <w:link w:val="a6"/>
    <w:uiPriority w:val="99"/>
    <w:unhideWhenUsed/>
    <w:rsid w:val="00674AB6"/>
    <w:pPr>
      <w:tabs>
        <w:tab w:val="center" w:pos="4252"/>
        <w:tab w:val="right" w:pos="8504"/>
      </w:tabs>
      <w:snapToGrid w:val="0"/>
    </w:pPr>
  </w:style>
  <w:style w:type="character" w:customStyle="1" w:styleId="a6">
    <w:name w:val="フッター (文字)"/>
    <w:basedOn w:val="a0"/>
    <w:link w:val="a5"/>
    <w:uiPriority w:val="99"/>
    <w:rsid w:val="00674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40.tmp"/><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0.tmp"/><Relationship Id="rId12" Type="http://schemas.openxmlformats.org/officeDocument/2006/relationships/image" Target="media/image4.tmp"/><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0.tmp"/><Relationship Id="rId1" Type="http://schemas.openxmlformats.org/officeDocument/2006/relationships/styles" Target="styles.xml"/><Relationship Id="rId6" Type="http://schemas.openxmlformats.org/officeDocument/2006/relationships/image" Target="media/image1.tmp"/><Relationship Id="rId11" Type="http://schemas.openxmlformats.org/officeDocument/2006/relationships/image" Target="media/image30.tmp"/><Relationship Id="rId5" Type="http://schemas.openxmlformats.org/officeDocument/2006/relationships/endnotes" Target="endnotes.xml"/><Relationship Id="rId15" Type="http://schemas.openxmlformats.org/officeDocument/2006/relationships/image" Target="media/image6.tmp"/><Relationship Id="rId10" Type="http://schemas.openxmlformats.org/officeDocument/2006/relationships/image" Target="media/image3.tmp"/><Relationship Id="rId4" Type="http://schemas.openxmlformats.org/officeDocument/2006/relationships/footnotes" Target="footnotes.xml"/><Relationship Id="rId9" Type="http://schemas.openxmlformats.org/officeDocument/2006/relationships/image" Target="media/image20.tmp"/><Relationship Id="rId14" Type="http://schemas.openxmlformats.org/officeDocument/2006/relationships/image" Target="media/image5.tm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958</Words>
  <Characters>5466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r66adk3333@outlook.jp</cp:lastModifiedBy>
  <cp:revision>4</cp:revision>
  <dcterms:created xsi:type="dcterms:W3CDTF">2021-01-24T11:34:00Z</dcterms:created>
  <dcterms:modified xsi:type="dcterms:W3CDTF">2021-01-24T23:28:00Z</dcterms:modified>
</cp:coreProperties>
</file>