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C9E5" w14:textId="77777777" w:rsidR="00571404" w:rsidRDefault="00571404">
      <w:pPr>
        <w:rPr>
          <w:sz w:val="18"/>
          <w:szCs w:val="18"/>
        </w:rPr>
      </w:pPr>
    </w:p>
    <w:p w14:paraId="37D0B9E7" w14:textId="62F20014" w:rsidR="00A51AA5" w:rsidRDefault="00A51AA5">
      <w:r w:rsidRPr="00A51AA5">
        <w:rPr>
          <w:rFonts w:hint="eastAsia"/>
          <w:sz w:val="18"/>
          <w:szCs w:val="18"/>
        </w:rPr>
        <w:t>『資質・能力の育成と評価』の勉強会</w:t>
      </w:r>
      <w:r w:rsidR="005E2C9D">
        <w:rPr>
          <w:rFonts w:hint="eastAsia"/>
          <w:sz w:val="18"/>
          <w:szCs w:val="18"/>
        </w:rPr>
        <w:t>〔３〕</w:t>
      </w:r>
      <w:r w:rsidR="002F3937" w:rsidRPr="002F3937">
        <w:rPr>
          <w:rFonts w:hint="eastAsia"/>
          <w:sz w:val="18"/>
          <w:szCs w:val="18"/>
        </w:rPr>
        <w:t xml:space="preserve">協議論点整理メモ　</w:t>
      </w:r>
      <w:r>
        <w:rPr>
          <w:rFonts w:hint="eastAsia"/>
          <w:sz w:val="18"/>
          <w:szCs w:val="18"/>
        </w:rPr>
        <w:t xml:space="preserve">　　　　　　　　　　　　　　　　　　　</w:t>
      </w:r>
      <w:r w:rsidR="008C2117">
        <w:rPr>
          <w:rFonts w:hint="eastAsia"/>
          <w:sz w:val="18"/>
          <w:szCs w:val="18"/>
        </w:rPr>
        <w:t xml:space="preserve">　</w:t>
      </w:r>
      <w:r>
        <w:rPr>
          <w:rFonts w:hint="eastAsia"/>
          <w:sz w:val="18"/>
          <w:szCs w:val="18"/>
        </w:rPr>
        <w:t xml:space="preserve">　　　　　R３年</w:t>
      </w:r>
      <w:r w:rsidR="005E2C9D">
        <w:rPr>
          <w:rFonts w:hint="eastAsia"/>
          <w:sz w:val="18"/>
          <w:szCs w:val="18"/>
        </w:rPr>
        <w:t>11</w:t>
      </w:r>
      <w:r>
        <w:rPr>
          <w:rFonts w:hint="eastAsia"/>
          <w:sz w:val="18"/>
          <w:szCs w:val="18"/>
        </w:rPr>
        <w:t>月</w:t>
      </w:r>
      <w:r w:rsidR="005E2C9D">
        <w:rPr>
          <w:rFonts w:hint="eastAsia"/>
          <w:sz w:val="18"/>
          <w:szCs w:val="18"/>
        </w:rPr>
        <w:t>0</w:t>
      </w:r>
      <w:r w:rsidR="00C84FDE">
        <w:rPr>
          <w:rFonts w:hint="eastAsia"/>
          <w:sz w:val="18"/>
          <w:szCs w:val="18"/>
        </w:rPr>
        <w:t>5</w:t>
      </w:r>
      <w:r>
        <w:rPr>
          <w:rFonts w:hint="eastAsia"/>
          <w:sz w:val="18"/>
          <w:szCs w:val="18"/>
        </w:rPr>
        <w:t>日</w:t>
      </w:r>
    </w:p>
    <w:p w14:paraId="18DDF6DB" w14:textId="2FA24B36" w:rsidR="002F3937" w:rsidRDefault="002F3937" w:rsidP="00914992">
      <w:pPr>
        <w:jc w:val="center"/>
      </w:pPr>
    </w:p>
    <w:p w14:paraId="2D9DE665" w14:textId="002C1A22" w:rsidR="002F3937" w:rsidRDefault="002C2E3D" w:rsidP="00914992">
      <w:pPr>
        <w:jc w:val="center"/>
      </w:pPr>
      <w:r>
        <w:rPr>
          <w:rFonts w:hint="eastAsia"/>
          <w:noProof/>
          <w:sz w:val="24"/>
          <w:szCs w:val="24"/>
        </w:rPr>
        <mc:AlternateContent>
          <mc:Choice Requires="wps">
            <w:drawing>
              <wp:anchor distT="0" distB="0" distL="114300" distR="114300" simplePos="0" relativeHeight="251661312" behindDoc="0" locked="0" layoutInCell="1" allowOverlap="1" wp14:anchorId="3A1BCB90" wp14:editId="74F81C56">
                <wp:simplePos x="0" y="0"/>
                <wp:positionH relativeFrom="column">
                  <wp:posOffset>1162685</wp:posOffset>
                </wp:positionH>
                <wp:positionV relativeFrom="paragraph">
                  <wp:posOffset>55880</wp:posOffset>
                </wp:positionV>
                <wp:extent cx="401955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019550" cy="361950"/>
                        </a:xfrm>
                        <a:prstGeom prst="rect">
                          <a:avLst/>
                        </a:prstGeom>
                        <a:solidFill>
                          <a:srgbClr val="CCFFFF"/>
                        </a:solidFill>
                        <a:ln w="19050">
                          <a:solidFill>
                            <a:schemeClr val="accent1">
                              <a:lumMod val="50000"/>
                            </a:schemeClr>
                          </a:solidFill>
                        </a:ln>
                      </wps:spPr>
                      <wps:txbx>
                        <w:txbxContent>
                          <w:p w14:paraId="58BEC35A" w14:textId="7E92B8FD" w:rsidR="002F3937" w:rsidRPr="002F3937" w:rsidRDefault="002F3937" w:rsidP="002F3937">
                            <w:pPr>
                              <w:jc w:val="center"/>
                              <w:rPr>
                                <w:b/>
                                <w:bCs/>
                                <w:color w:val="002060"/>
                                <w:sz w:val="22"/>
                              </w:rPr>
                            </w:pPr>
                            <w:r w:rsidRPr="002F3937">
                              <w:rPr>
                                <w:rFonts w:hint="eastAsia"/>
                                <w:b/>
                                <w:bCs/>
                                <w:color w:val="002060"/>
                                <w:sz w:val="22"/>
                              </w:rPr>
                              <w:t>「</w:t>
                            </w:r>
                            <w:r w:rsidR="008C682F">
                              <w:rPr>
                                <w:rFonts w:hint="eastAsia"/>
                                <w:b/>
                                <w:bCs/>
                                <w:color w:val="002060"/>
                                <w:sz w:val="22"/>
                              </w:rPr>
                              <w:t>総探</w:t>
                            </w:r>
                            <w:r w:rsidRPr="002F3937">
                              <w:rPr>
                                <w:rFonts w:hint="eastAsia"/>
                                <w:b/>
                                <w:bCs/>
                                <w:color w:val="002060"/>
                                <w:sz w:val="22"/>
                              </w:rPr>
                              <w:t>」</w:t>
                            </w:r>
                            <w:r w:rsidR="008C682F">
                              <w:rPr>
                                <w:rFonts w:hint="eastAsia"/>
                                <w:b/>
                                <w:bCs/>
                                <w:color w:val="002060"/>
                                <w:sz w:val="22"/>
                              </w:rPr>
                              <w:t>の構造</w:t>
                            </w:r>
                            <w:r w:rsidRPr="002F3937">
                              <w:rPr>
                                <w:rFonts w:hint="eastAsia"/>
                                <w:b/>
                                <w:bCs/>
                                <w:color w:val="002060"/>
                                <w:sz w:val="22"/>
                              </w:rPr>
                              <w:t>と評価の3観点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B90" id="_x0000_t202" coordsize="21600,21600" o:spt="202" path="m,l,21600r21600,l21600,xe">
                <v:stroke joinstyle="miter"/>
                <v:path gradientshapeok="t" o:connecttype="rect"/>
              </v:shapetype>
              <v:shape id="テキスト ボックス 6" o:spid="_x0000_s1026" type="#_x0000_t202" style="position:absolute;left:0;text-align:left;margin-left:91.55pt;margin-top:4.4pt;width:31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" fillcolor="#cff" strokecolor="#1f3763 [1604]" strokeweight="1.5pt">
                <v:textbox>
                  <w:txbxContent>
                    <w:p w14:paraId="58BEC35A" w14:textId="7E92B8FD" w:rsidR="002F3937" w:rsidRPr="002F3937" w:rsidRDefault="002F3937" w:rsidP="002F3937">
                      <w:pPr>
                        <w:jc w:val="center"/>
                        <w:rPr>
                          <w:b/>
                          <w:bCs/>
                          <w:color w:val="002060"/>
                          <w:sz w:val="22"/>
                        </w:rPr>
                      </w:pPr>
                      <w:r w:rsidRPr="002F3937">
                        <w:rPr>
                          <w:rFonts w:hint="eastAsia"/>
                          <w:b/>
                          <w:bCs/>
                          <w:color w:val="002060"/>
                          <w:sz w:val="22"/>
                        </w:rPr>
                        <w:t>「</w:t>
                      </w:r>
                      <w:r w:rsidR="008C682F">
                        <w:rPr>
                          <w:rFonts w:hint="eastAsia"/>
                          <w:b/>
                          <w:bCs/>
                          <w:color w:val="002060"/>
                          <w:sz w:val="22"/>
                        </w:rPr>
                        <w:t>総探</w:t>
                      </w:r>
                      <w:r w:rsidRPr="002F3937">
                        <w:rPr>
                          <w:rFonts w:hint="eastAsia"/>
                          <w:b/>
                          <w:bCs/>
                          <w:color w:val="002060"/>
                          <w:sz w:val="22"/>
                        </w:rPr>
                        <w:t>」</w:t>
                      </w:r>
                      <w:r w:rsidR="008C682F">
                        <w:rPr>
                          <w:rFonts w:hint="eastAsia"/>
                          <w:b/>
                          <w:bCs/>
                          <w:color w:val="002060"/>
                          <w:sz w:val="22"/>
                        </w:rPr>
                        <w:t>の構造</w:t>
                      </w:r>
                      <w:r w:rsidRPr="002F3937">
                        <w:rPr>
                          <w:rFonts w:hint="eastAsia"/>
                          <w:b/>
                          <w:bCs/>
                          <w:color w:val="002060"/>
                          <w:sz w:val="22"/>
                        </w:rPr>
                        <w:t>と評価の3観点</w:t>
                      </w:r>
                    </w:p>
                  </w:txbxContent>
                </v:textbox>
              </v:shape>
            </w:pict>
          </mc:Fallback>
        </mc:AlternateContent>
      </w:r>
    </w:p>
    <w:p w14:paraId="2740180C" w14:textId="081A3421" w:rsidR="00A51AA5" w:rsidRDefault="00A51AA5" w:rsidP="00914992">
      <w:pPr>
        <w:jc w:val="center"/>
      </w:pPr>
    </w:p>
    <w:p w14:paraId="00CB7154" w14:textId="77777777" w:rsidR="002C2E3D" w:rsidRDefault="002C2E3D">
      <w:pPr>
        <w:rPr>
          <w:b/>
          <w:bCs/>
          <w:color w:val="C00000"/>
        </w:rPr>
      </w:pPr>
    </w:p>
    <w:p w14:paraId="020D4D22" w14:textId="1349ED72" w:rsidR="00184232" w:rsidRPr="002C2E3D" w:rsidRDefault="002C2E3D">
      <w:pPr>
        <w:rPr>
          <w:b/>
          <w:bCs/>
          <w:color w:val="C00000"/>
        </w:rPr>
      </w:pPr>
      <w:r w:rsidRPr="002C2E3D">
        <w:rPr>
          <w:rFonts w:hint="eastAsia"/>
          <w:b/>
          <w:bCs/>
          <w:color w:val="C00000"/>
        </w:rPr>
        <w:t>（１）</w:t>
      </w:r>
      <w:r w:rsidR="00184232" w:rsidRPr="002C2E3D">
        <w:rPr>
          <w:rFonts w:hint="eastAsia"/>
          <w:b/>
          <w:bCs/>
          <w:color w:val="C00000"/>
        </w:rPr>
        <w:t xml:space="preserve">　</w:t>
      </w:r>
      <w:r w:rsidR="001746B1">
        <w:rPr>
          <w:rFonts w:hint="eastAsia"/>
          <w:b/>
          <w:bCs/>
          <w:color w:val="C00000"/>
        </w:rPr>
        <w:t>「総探」の構造の理解</w:t>
      </w:r>
    </w:p>
    <w:p w14:paraId="4957CCAB" w14:textId="6CDC1E30" w:rsidR="00AA6F11" w:rsidRDefault="002C2E3D" w:rsidP="006659E0">
      <w:r>
        <w:rPr>
          <w:rFonts w:hint="eastAsia"/>
        </w:rPr>
        <w:t>◇</w:t>
      </w:r>
      <w:r w:rsidR="00CD0524">
        <w:rPr>
          <w:rFonts w:hint="eastAsia"/>
        </w:rPr>
        <w:t xml:space="preserve">　</w:t>
      </w:r>
      <w:r w:rsidR="001746B1">
        <w:rPr>
          <w:rFonts w:hint="eastAsia"/>
        </w:rPr>
        <w:t>今回のワークシートは，「総探」の学びの目標と自校の「育てたい生徒像」「育てたい資質・能力」などの理念的なこと</w:t>
      </w:r>
      <w:r w:rsidR="0035399C">
        <w:rPr>
          <w:rFonts w:hint="eastAsia"/>
        </w:rPr>
        <w:t>と評価と</w:t>
      </w:r>
      <w:r w:rsidR="001746B1">
        <w:rPr>
          <w:rFonts w:hint="eastAsia"/>
        </w:rPr>
        <w:t>が，実際的な教材（素材・手法・手段など）</w:t>
      </w:r>
      <w:r w:rsidR="00760886">
        <w:rPr>
          <w:rFonts w:hint="eastAsia"/>
        </w:rPr>
        <w:t>を介して，バランスよく具現化できているかどうかについて，実践的な探究課題（サンプル例）において「見える化」してみることを意図しています。</w:t>
      </w:r>
    </w:p>
    <w:p w14:paraId="0784A08F" w14:textId="57A26376" w:rsidR="00760886" w:rsidRPr="004B7E4D" w:rsidRDefault="00760886" w:rsidP="006659E0">
      <w:pPr>
        <w:rPr>
          <w:color w:val="0000FF"/>
        </w:rPr>
      </w:pPr>
      <w:r>
        <w:rPr>
          <w:rFonts w:hint="eastAsia"/>
        </w:rPr>
        <w:t>◇　特に今までの「総探（総学）」では重視してきたとは言えない観点別の評価を</w:t>
      </w:r>
      <w:r w:rsidR="00A16FE0">
        <w:rPr>
          <w:rFonts w:hint="eastAsia"/>
        </w:rPr>
        <w:t>，どのように</w:t>
      </w:r>
      <w:r>
        <w:rPr>
          <w:rFonts w:hint="eastAsia"/>
        </w:rPr>
        <w:t>位置付けて機能させる</w:t>
      </w:r>
      <w:r w:rsidR="00A16FE0">
        <w:rPr>
          <w:rFonts w:hint="eastAsia"/>
        </w:rPr>
        <w:t>のが妥当なのかを考えることができるようにして</w:t>
      </w:r>
      <w:r w:rsidR="004D6AEE">
        <w:rPr>
          <w:rFonts w:hint="eastAsia"/>
        </w:rPr>
        <w:t>みました</w:t>
      </w:r>
      <w:r w:rsidR="00A16FE0">
        <w:rPr>
          <w:rFonts w:hint="eastAsia"/>
        </w:rPr>
        <w:t>。</w:t>
      </w:r>
    </w:p>
    <w:p w14:paraId="7A8E1A09" w14:textId="77777777" w:rsidR="007278F3" w:rsidRPr="009E05B5" w:rsidRDefault="007278F3" w:rsidP="007278F3">
      <w:pPr>
        <w:ind w:firstLineChars="100" w:firstLine="240"/>
        <w:rPr>
          <w:b/>
          <w:bCs/>
          <w:color w:val="C00000"/>
        </w:rPr>
      </w:pPr>
    </w:p>
    <w:p w14:paraId="30F2DB04" w14:textId="72F32C57" w:rsidR="00AA6F11" w:rsidRPr="002C2E3D" w:rsidRDefault="00442EDD" w:rsidP="00AA6F11">
      <w:pPr>
        <w:rPr>
          <w:b/>
          <w:bCs/>
          <w:color w:val="C00000"/>
        </w:rPr>
      </w:pPr>
      <w:r>
        <w:rPr>
          <w:noProof/>
        </w:rPr>
        <mc:AlternateContent>
          <mc:Choice Requires="wps">
            <w:drawing>
              <wp:anchor distT="0" distB="0" distL="114300" distR="114300" simplePos="0" relativeHeight="251662336" behindDoc="0" locked="0" layoutInCell="1" allowOverlap="1" wp14:anchorId="1123C541" wp14:editId="4CF4FADC">
                <wp:simplePos x="0" y="0"/>
                <wp:positionH relativeFrom="column">
                  <wp:posOffset>3915410</wp:posOffset>
                </wp:positionH>
                <wp:positionV relativeFrom="paragraph">
                  <wp:posOffset>184150</wp:posOffset>
                </wp:positionV>
                <wp:extent cx="2762250" cy="2638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62250" cy="2638425"/>
                        </a:xfrm>
                        <a:prstGeom prst="rect">
                          <a:avLst/>
                        </a:prstGeom>
                        <a:noFill/>
                        <a:ln w="6350">
                          <a:noFill/>
                        </a:ln>
                      </wps:spPr>
                      <wps:txbx>
                        <w:txbxContent>
                          <w:p w14:paraId="1F13E313" w14:textId="548C7C18" w:rsidR="00AA6F11" w:rsidRDefault="00F57AB3">
                            <w:r>
                              <w:rPr>
                                <w:noProof/>
                              </w:rPr>
                              <w:drawing>
                                <wp:inline distT="0" distB="0" distL="0" distR="0" wp14:anchorId="2C8183BB" wp14:editId="0DF31654">
                                  <wp:extent cx="2533650" cy="2343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2533650" cy="2343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C541" id="テキスト ボックス 5" o:spid="_x0000_s1027" type="#_x0000_t202" style="position:absolute;left:0;text-align:left;margin-left:308.3pt;margin-top:14.5pt;width:217.5pt;height:2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" filled="f" stroked="f" strokeweight=".5pt">
                <v:textbox>
                  <w:txbxContent>
                    <w:p w14:paraId="1F13E313" w14:textId="548C7C18" w:rsidR="00AA6F11" w:rsidRDefault="00F57AB3">
                      <w:r>
                        <w:rPr>
                          <w:noProof/>
                        </w:rPr>
                        <w:drawing>
                          <wp:inline distT="0" distB="0" distL="0" distR="0" wp14:anchorId="2C8183BB" wp14:editId="0DF31654">
                            <wp:extent cx="2533650" cy="2343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2533650" cy="2343150"/>
                                    </a:xfrm>
                                    <a:prstGeom prst="rect">
                                      <a:avLst/>
                                    </a:prstGeom>
                                  </pic:spPr>
                                </pic:pic>
                              </a:graphicData>
                            </a:graphic>
                          </wp:inline>
                        </w:drawing>
                      </w:r>
                    </w:p>
                  </w:txbxContent>
                </v:textbox>
              </v:shape>
            </w:pict>
          </mc:Fallback>
        </mc:AlternateContent>
      </w:r>
      <w:r w:rsidR="00AA6F11" w:rsidRPr="002C2E3D">
        <w:rPr>
          <w:rFonts w:hint="eastAsia"/>
          <w:b/>
          <w:bCs/>
          <w:color w:val="C00000"/>
        </w:rPr>
        <w:t>（２）</w:t>
      </w:r>
      <w:r w:rsidR="00F57AB3">
        <w:rPr>
          <w:rFonts w:hint="eastAsia"/>
          <w:b/>
          <w:bCs/>
          <w:color w:val="C00000"/>
        </w:rPr>
        <w:t>「目標を実現するにふさわしい探究課題（サンプル例）」</w:t>
      </w:r>
      <w:r w:rsidR="00AA6F11">
        <w:rPr>
          <w:rFonts w:hint="eastAsia"/>
          <w:b/>
          <w:bCs/>
          <w:color w:val="C00000"/>
        </w:rPr>
        <w:t>について</w:t>
      </w:r>
    </w:p>
    <w:p w14:paraId="64E068E6" w14:textId="77777777" w:rsidR="00C93C7D" w:rsidRDefault="00AA6F11" w:rsidP="00AA6F11">
      <w:r>
        <w:rPr>
          <w:rFonts w:hint="eastAsia"/>
        </w:rPr>
        <w:t xml:space="preserve">◇　</w:t>
      </w:r>
      <w:r w:rsidR="00C93C7D">
        <w:rPr>
          <w:rFonts w:hint="eastAsia"/>
        </w:rPr>
        <w:t>協議参加の方々が</w:t>
      </w:r>
      <w:r>
        <w:rPr>
          <w:rFonts w:hint="eastAsia"/>
        </w:rPr>
        <w:t>今回の</w:t>
      </w:r>
      <w:r w:rsidR="00F57AB3">
        <w:rPr>
          <w:rFonts w:hint="eastAsia"/>
        </w:rPr>
        <w:t>ワークシートに取り上げられた探究</w:t>
      </w:r>
    </w:p>
    <w:p w14:paraId="7A7D37F1" w14:textId="77777777" w:rsidR="00C93C7D" w:rsidRDefault="00F57AB3" w:rsidP="00AA6F11">
      <w:r>
        <w:rPr>
          <w:rFonts w:hint="eastAsia"/>
        </w:rPr>
        <w:t>課題については，</w:t>
      </w:r>
      <w:r w:rsidR="00442EDD">
        <w:rPr>
          <w:rFonts w:hint="eastAsia"/>
        </w:rPr>
        <w:t>そもそもの</w:t>
      </w:r>
      <w:r>
        <w:rPr>
          <w:rFonts w:hint="eastAsia"/>
        </w:rPr>
        <w:t>の右図の「例」に示されている内容を</w:t>
      </w:r>
    </w:p>
    <w:p w14:paraId="76FD97E4" w14:textId="04E35C87" w:rsidR="00AA6F11" w:rsidRDefault="00442EDD" w:rsidP="00AA6F11">
      <w:r>
        <w:rPr>
          <w:rFonts w:hint="eastAsia"/>
        </w:rPr>
        <w:t>踏まえたものになっていて</w:t>
      </w:r>
      <w:r w:rsidR="00C93C7D">
        <w:rPr>
          <w:rFonts w:hint="eastAsia"/>
        </w:rPr>
        <w:t>，その</w:t>
      </w:r>
      <w:r w:rsidR="009D11BB">
        <w:rPr>
          <w:rFonts w:hint="eastAsia"/>
        </w:rPr>
        <w:t>取り上げてある事例を挙げてみると</w:t>
      </w:r>
    </w:p>
    <w:p w14:paraId="01267726" w14:textId="2F0A4F2B" w:rsidR="009D11BB" w:rsidRDefault="009D11BB" w:rsidP="009D11BB">
      <w:r>
        <w:rPr>
          <w:rFonts w:hint="eastAsia"/>
        </w:rPr>
        <w:t>◆地域の課題・価値・産業・職業などの把握などとともに</w:t>
      </w:r>
    </w:p>
    <w:p w14:paraId="6A42FC8D" w14:textId="77777777" w:rsidR="009D11BB" w:rsidRDefault="009D11BB" w:rsidP="009D11BB">
      <w:pPr>
        <w:ind w:firstLineChars="100" w:firstLine="240"/>
      </w:pPr>
      <w:r>
        <w:rPr>
          <w:rFonts w:hint="eastAsia"/>
        </w:rPr>
        <w:t>⇒</w:t>
      </w:r>
      <w:r>
        <w:t xml:space="preserve"> 自分との関わり（ライフ・プラン）</w:t>
      </w:r>
    </w:p>
    <w:p w14:paraId="6FE59463" w14:textId="4C43AA46" w:rsidR="009D11BB" w:rsidRDefault="009D11BB" w:rsidP="009D11BB">
      <w:pPr>
        <w:ind w:firstLineChars="100" w:firstLine="240"/>
      </w:pPr>
      <w:r>
        <w:rPr>
          <w:rFonts w:hint="eastAsia"/>
        </w:rPr>
        <w:t>⇒</w:t>
      </w:r>
      <w:r>
        <w:t xml:space="preserve"> フィールドワーク</w:t>
      </w:r>
      <w:r>
        <w:rPr>
          <w:rFonts w:hint="eastAsia"/>
        </w:rPr>
        <w:t>活動，各種の</w:t>
      </w:r>
      <w:r>
        <w:t>報告書</w:t>
      </w:r>
      <w:r>
        <w:rPr>
          <w:rFonts w:hint="eastAsia"/>
        </w:rPr>
        <w:t>の作成，</w:t>
      </w:r>
      <w:r>
        <w:t>動画作成</w:t>
      </w:r>
      <w:r>
        <w:rPr>
          <w:rFonts w:hint="eastAsia"/>
        </w:rPr>
        <w:t>，</w:t>
      </w:r>
    </w:p>
    <w:p w14:paraId="7CCB8740" w14:textId="2E2B1FC8" w:rsidR="009D11BB" w:rsidRDefault="009D11BB" w:rsidP="009D11BB">
      <w:pPr>
        <w:ind w:firstLineChars="200" w:firstLine="480"/>
      </w:pPr>
      <w:r>
        <w:t>地域情報誌</w:t>
      </w:r>
      <w:r>
        <w:rPr>
          <w:rFonts w:hint="eastAsia"/>
        </w:rPr>
        <w:t>作成，関連</w:t>
      </w:r>
      <w:r>
        <w:t>インタビューの工夫</w:t>
      </w:r>
      <w:r w:rsidR="008A79FB">
        <w:rPr>
          <w:rFonts w:hint="eastAsia"/>
        </w:rPr>
        <w:t>など</w:t>
      </w:r>
    </w:p>
    <w:p w14:paraId="097655C0" w14:textId="398BEEE0" w:rsidR="008A79FB" w:rsidRDefault="008A79FB" w:rsidP="009D11BB">
      <w:r>
        <w:rPr>
          <w:rFonts w:hint="eastAsia"/>
        </w:rPr>
        <w:t>◆</w:t>
      </w:r>
      <w:r w:rsidR="009D11BB">
        <w:rPr>
          <w:rFonts w:hint="eastAsia"/>
        </w:rPr>
        <w:t>「問い」を立てる意義　⇒　課題解決までの実践</w:t>
      </w:r>
      <w:r>
        <w:rPr>
          <w:rFonts w:hint="eastAsia"/>
        </w:rPr>
        <w:t>とセット</w:t>
      </w:r>
    </w:p>
    <w:p w14:paraId="42CE2CF6" w14:textId="4FD292A6" w:rsidR="009D11BB" w:rsidRDefault="008A79FB" w:rsidP="008A79FB">
      <w:pPr>
        <w:ind w:firstLineChars="100" w:firstLine="240"/>
      </w:pPr>
      <w:r>
        <w:rPr>
          <w:rFonts w:hint="eastAsia"/>
        </w:rPr>
        <w:t xml:space="preserve">⇒　</w:t>
      </w:r>
      <w:r w:rsidR="009D11BB">
        <w:rPr>
          <w:rFonts w:hint="eastAsia"/>
        </w:rPr>
        <w:t>地域課題，学問研究課題，自己課題</w:t>
      </w:r>
      <w:r>
        <w:rPr>
          <w:rFonts w:hint="eastAsia"/>
        </w:rPr>
        <w:t>などのテーマ立て</w:t>
      </w:r>
    </w:p>
    <w:p w14:paraId="7A9F9FDF" w14:textId="4857E170" w:rsidR="009D11BB" w:rsidRDefault="009D11BB" w:rsidP="009D11BB">
      <w:r>
        <w:rPr>
          <w:rFonts w:hint="eastAsia"/>
        </w:rPr>
        <w:t>◆</w:t>
      </w:r>
      <w:r>
        <w:t>SDGsをテーマにおいて，自分・地域・社会の在り方を考える</w:t>
      </w:r>
    </w:p>
    <w:p w14:paraId="48C11FB8" w14:textId="7E93C19C" w:rsidR="001D0B10" w:rsidRDefault="001D0B10" w:rsidP="009D11BB">
      <w:r>
        <w:rPr>
          <w:rFonts w:hint="eastAsia"/>
        </w:rPr>
        <w:t xml:space="preserve">　⇒　行動の具体化までを模索</w:t>
      </w:r>
    </w:p>
    <w:p w14:paraId="3ED941CB" w14:textId="3EDDF23C" w:rsidR="008A79FB" w:rsidRDefault="009D11BB" w:rsidP="008A79FB">
      <w:r>
        <w:rPr>
          <w:rFonts w:hint="eastAsia"/>
        </w:rPr>
        <w:t>◆自校の「学校魅力化計画」</w:t>
      </w:r>
      <w:r w:rsidR="008A79FB">
        <w:rPr>
          <w:rFonts w:hint="eastAsia"/>
        </w:rPr>
        <w:t xml:space="preserve">　</w:t>
      </w:r>
      <w:r w:rsidR="004D6AEE">
        <w:rPr>
          <w:rFonts w:hint="eastAsia"/>
        </w:rPr>
        <w:t xml:space="preserve">　</w:t>
      </w:r>
      <w:r>
        <w:rPr>
          <w:rFonts w:hint="eastAsia"/>
        </w:rPr>
        <w:t>◆ディベートの活用</w:t>
      </w:r>
      <w:r w:rsidR="001D0B10">
        <w:rPr>
          <w:rFonts w:hint="eastAsia"/>
        </w:rPr>
        <w:t xml:space="preserve">　</w:t>
      </w:r>
      <w:r w:rsidR="004D6AEE">
        <w:rPr>
          <w:rFonts w:hint="eastAsia"/>
        </w:rPr>
        <w:t xml:space="preserve">　</w:t>
      </w:r>
      <w:r>
        <w:rPr>
          <w:rFonts w:hint="eastAsia"/>
        </w:rPr>
        <w:t>◆定時制・通信制の「生活体験発表会」との連動</w:t>
      </w:r>
      <w:r w:rsidR="008A79FB">
        <w:rPr>
          <w:rFonts w:hint="eastAsia"/>
        </w:rPr>
        <w:t xml:space="preserve">　　</w:t>
      </w:r>
      <w:r>
        <w:rPr>
          <w:rFonts w:hint="eastAsia"/>
        </w:rPr>
        <w:t>◆大学</w:t>
      </w:r>
      <w:r w:rsidR="008A79FB">
        <w:rPr>
          <w:rFonts w:hint="eastAsia"/>
        </w:rPr>
        <w:t>・就職</w:t>
      </w:r>
      <w:r>
        <w:rPr>
          <w:rFonts w:hint="eastAsia"/>
        </w:rPr>
        <w:t>等の試験の面接応対内容との連動</w:t>
      </w:r>
      <w:r w:rsidR="001D0B10">
        <w:rPr>
          <w:rFonts w:hint="eastAsia"/>
        </w:rPr>
        <w:t xml:space="preserve">　</w:t>
      </w:r>
      <w:r w:rsidR="00C93C7D">
        <w:rPr>
          <w:rFonts w:hint="eastAsia"/>
        </w:rPr>
        <w:t xml:space="preserve">　</w:t>
      </w:r>
      <w:r>
        <w:rPr>
          <w:rFonts w:hint="eastAsia"/>
        </w:rPr>
        <w:t>◆国・大学などの派遣事業・講演事業など</w:t>
      </w:r>
      <w:r w:rsidR="00C93C7D">
        <w:rPr>
          <w:rFonts w:hint="eastAsia"/>
        </w:rPr>
        <w:t>の</w:t>
      </w:r>
      <w:r>
        <w:rPr>
          <w:rFonts w:hint="eastAsia"/>
        </w:rPr>
        <w:t>活用</w:t>
      </w:r>
      <w:r w:rsidR="001D0B10">
        <w:rPr>
          <w:rFonts w:hint="eastAsia"/>
        </w:rPr>
        <w:t xml:space="preserve">　など</w:t>
      </w:r>
    </w:p>
    <w:p w14:paraId="7399BCAD" w14:textId="7CA1EA16" w:rsidR="008A79FB" w:rsidRDefault="008A79FB" w:rsidP="008A79FB">
      <w:r>
        <w:rPr>
          <w:rFonts w:hint="eastAsia"/>
        </w:rPr>
        <w:t>《成果物の活用》</w:t>
      </w:r>
    </w:p>
    <w:p w14:paraId="6A9E534A" w14:textId="3354A6B0" w:rsidR="004D6AEE" w:rsidRDefault="004D6AEE" w:rsidP="008A79FB">
      <w:r>
        <w:rPr>
          <w:rFonts w:hint="eastAsia"/>
        </w:rPr>
        <w:t>◎報告書類の相互共有・展示　など</w:t>
      </w:r>
    </w:p>
    <w:p w14:paraId="1AD90931" w14:textId="314B543B" w:rsidR="004D6AEE" w:rsidRDefault="008A79FB" w:rsidP="008A79FB">
      <w:r>
        <w:rPr>
          <w:rFonts w:hint="eastAsia"/>
        </w:rPr>
        <w:t>◎発表会</w:t>
      </w:r>
      <w:r w:rsidR="004D6AEE">
        <w:rPr>
          <w:rFonts w:hint="eastAsia"/>
        </w:rPr>
        <w:t>（パワポ・ポスター・意見発表など）</w:t>
      </w:r>
      <w:r>
        <w:rPr>
          <w:rFonts w:hint="eastAsia"/>
        </w:rPr>
        <w:t>などの場面設定</w:t>
      </w:r>
      <w:r w:rsidR="004D6AEE">
        <w:rPr>
          <w:rFonts w:hint="eastAsia"/>
        </w:rPr>
        <w:t>の工夫</w:t>
      </w:r>
    </w:p>
    <w:p w14:paraId="38171BF7" w14:textId="02B27235" w:rsidR="008A79FB" w:rsidRDefault="004D6AEE" w:rsidP="004D6AEE">
      <w:pPr>
        <w:ind w:firstLineChars="100" w:firstLine="240"/>
      </w:pPr>
      <w:r>
        <w:rPr>
          <w:rFonts w:hint="eastAsia"/>
        </w:rPr>
        <w:t xml:space="preserve">⇒　</w:t>
      </w:r>
      <w:r w:rsidR="008A79FB">
        <w:rPr>
          <w:rFonts w:hint="eastAsia"/>
        </w:rPr>
        <w:t>生徒相互評価，教員による評価，外部関係者からの評価コメントなど</w:t>
      </w:r>
      <w:r>
        <w:rPr>
          <w:rFonts w:hint="eastAsia"/>
        </w:rPr>
        <w:t>の評価場面としても有効</w:t>
      </w:r>
    </w:p>
    <w:p w14:paraId="0A12D46E" w14:textId="617B4884" w:rsidR="00571404" w:rsidRDefault="008A79FB" w:rsidP="00F045C2">
      <w:pPr>
        <w:rPr>
          <w:b/>
          <w:bCs/>
          <w:color w:val="C00000"/>
        </w:rPr>
      </w:pPr>
      <w:r>
        <w:rPr>
          <w:rFonts w:hint="eastAsia"/>
        </w:rPr>
        <w:t>◎地域の</w:t>
      </w:r>
      <w:r w:rsidR="00C84FDE">
        <w:rPr>
          <w:rFonts w:hint="eastAsia"/>
        </w:rPr>
        <w:t>実際的な</w:t>
      </w:r>
      <w:r>
        <w:rPr>
          <w:rFonts w:hint="eastAsia"/>
        </w:rPr>
        <w:t>活動・動きと</w:t>
      </w:r>
      <w:r w:rsidR="001D0B10">
        <w:rPr>
          <w:rFonts w:hint="eastAsia"/>
        </w:rPr>
        <w:t>連動した成果物活用　など</w:t>
      </w:r>
      <w:bookmarkStart w:id="0" w:name="_Hlk83202419"/>
    </w:p>
    <w:p w14:paraId="09A51E1A" w14:textId="58C63064" w:rsidR="00571404" w:rsidRDefault="00571404" w:rsidP="00F045C2">
      <w:pPr>
        <w:rPr>
          <w:b/>
          <w:bCs/>
          <w:color w:val="C00000"/>
        </w:rPr>
      </w:pPr>
    </w:p>
    <w:p w14:paraId="463B56BA" w14:textId="6D7AF4B6" w:rsidR="00E1507B" w:rsidRDefault="00E1507B" w:rsidP="00F045C2">
      <w:pPr>
        <w:rPr>
          <w:b/>
          <w:bCs/>
          <w:color w:val="C00000"/>
        </w:rPr>
      </w:pPr>
    </w:p>
    <w:p w14:paraId="210ACD79" w14:textId="36796F67" w:rsidR="00E1507B" w:rsidRDefault="00E1507B" w:rsidP="00F045C2">
      <w:pPr>
        <w:rPr>
          <w:b/>
          <w:bCs/>
          <w:color w:val="C00000"/>
        </w:rPr>
      </w:pPr>
    </w:p>
    <w:p w14:paraId="6BB39117" w14:textId="62D214EB" w:rsidR="00E1507B" w:rsidRDefault="00E1507B" w:rsidP="00F045C2">
      <w:pPr>
        <w:rPr>
          <w:b/>
          <w:bCs/>
          <w:color w:val="C00000"/>
        </w:rPr>
      </w:pPr>
    </w:p>
    <w:p w14:paraId="30795510" w14:textId="39C10A8C" w:rsidR="00E1507B" w:rsidRDefault="00E1507B" w:rsidP="00F045C2">
      <w:pPr>
        <w:rPr>
          <w:b/>
          <w:bCs/>
          <w:color w:val="C00000"/>
        </w:rPr>
      </w:pPr>
    </w:p>
    <w:p w14:paraId="3DBE7E7E" w14:textId="50077540" w:rsidR="00E1507B" w:rsidRDefault="00E1507B" w:rsidP="00F045C2">
      <w:pPr>
        <w:rPr>
          <w:b/>
          <w:bCs/>
          <w:color w:val="C00000"/>
        </w:rPr>
      </w:pPr>
    </w:p>
    <w:p w14:paraId="4929EB0C" w14:textId="682AFA2F" w:rsidR="00E1507B" w:rsidRDefault="00E1507B" w:rsidP="00F045C2">
      <w:pPr>
        <w:rPr>
          <w:b/>
          <w:bCs/>
          <w:color w:val="C00000"/>
        </w:rPr>
      </w:pPr>
    </w:p>
    <w:p w14:paraId="53CCBA36" w14:textId="70107AFD" w:rsidR="00E1507B" w:rsidRDefault="00E1507B" w:rsidP="00F045C2">
      <w:pPr>
        <w:rPr>
          <w:b/>
          <w:bCs/>
          <w:color w:val="C00000"/>
        </w:rPr>
      </w:pPr>
    </w:p>
    <w:p w14:paraId="434B1FCA" w14:textId="340F672B" w:rsidR="00E1507B" w:rsidRDefault="00E1507B" w:rsidP="00F045C2">
      <w:pPr>
        <w:rPr>
          <w:b/>
          <w:bCs/>
          <w:color w:val="C00000"/>
        </w:rPr>
      </w:pPr>
    </w:p>
    <w:p w14:paraId="4DF5ADD8" w14:textId="77777777" w:rsidR="00E1507B" w:rsidRDefault="00E1507B" w:rsidP="00F045C2">
      <w:pPr>
        <w:rPr>
          <w:b/>
          <w:bCs/>
          <w:color w:val="C00000"/>
        </w:rPr>
      </w:pPr>
    </w:p>
    <w:p w14:paraId="64DC682F" w14:textId="0F422353" w:rsidR="00F045C2" w:rsidRPr="002C2E3D" w:rsidRDefault="006B0E14" w:rsidP="00F045C2">
      <w:pPr>
        <w:rPr>
          <w:b/>
          <w:bCs/>
          <w:color w:val="C00000"/>
        </w:rPr>
      </w:pPr>
      <w:r>
        <w:rPr>
          <w:rFonts w:hint="eastAsia"/>
          <w:b/>
          <w:bCs/>
          <w:color w:val="C00000"/>
        </w:rPr>
        <w:t>（３）</w:t>
      </w:r>
      <w:r w:rsidR="00F045C2" w:rsidRPr="002C2E3D">
        <w:rPr>
          <w:rFonts w:hint="eastAsia"/>
          <w:b/>
          <w:bCs/>
          <w:color w:val="C00000"/>
        </w:rPr>
        <w:t>「</w:t>
      </w:r>
      <w:r w:rsidR="001D0B10" w:rsidRPr="001D0B10">
        <w:rPr>
          <w:rFonts w:hint="eastAsia"/>
          <w:b/>
          <w:bCs/>
          <w:color w:val="C00000"/>
        </w:rPr>
        <w:t>探究</w:t>
      </w:r>
      <w:r w:rsidR="001D0B10">
        <w:rPr>
          <w:rFonts w:hint="eastAsia"/>
          <w:b/>
          <w:bCs/>
          <w:color w:val="C00000"/>
        </w:rPr>
        <w:t>」</w:t>
      </w:r>
      <w:r w:rsidR="001D0B10" w:rsidRPr="001D0B10">
        <w:rPr>
          <w:rFonts w:hint="eastAsia"/>
          <w:b/>
          <w:bCs/>
          <w:color w:val="C00000"/>
        </w:rPr>
        <w:t>の</w:t>
      </w:r>
      <w:r w:rsidR="001D0B10" w:rsidRPr="001D0B10">
        <w:rPr>
          <w:b/>
          <w:bCs/>
          <w:color w:val="C00000"/>
        </w:rPr>
        <w:t>3年間のストーリー</w:t>
      </w:r>
      <w:r w:rsidR="001D0B10">
        <w:rPr>
          <w:rFonts w:hint="eastAsia"/>
          <w:b/>
          <w:bCs/>
          <w:color w:val="C00000"/>
        </w:rPr>
        <w:t>との関連付け</w:t>
      </w:r>
    </w:p>
    <w:p w14:paraId="06F59A73" w14:textId="1813AFFE" w:rsidR="00DE06CE" w:rsidRDefault="002C2E3D" w:rsidP="00FA67CB">
      <w:r>
        <w:rPr>
          <w:rFonts w:hint="eastAsia"/>
        </w:rPr>
        <w:t>◇</w:t>
      </w:r>
      <w:r w:rsidR="00F045C2">
        <w:rPr>
          <w:rFonts w:hint="eastAsia"/>
        </w:rPr>
        <w:t xml:space="preserve">　</w:t>
      </w:r>
      <w:bookmarkEnd w:id="0"/>
      <w:r w:rsidR="00FA67CB">
        <w:rPr>
          <w:rFonts w:hint="eastAsia"/>
        </w:rPr>
        <w:t>今回のワークシートが「探究」における一部をテーマ的に取り上げての構造理解の組み立てであったことから，意見交換の場面では「探究」の3年間の全体像や</w:t>
      </w:r>
      <w:r w:rsidR="00C84FDE">
        <w:rPr>
          <w:rFonts w:hint="eastAsia"/>
        </w:rPr>
        <w:t>，</w:t>
      </w:r>
      <w:r w:rsidR="00537449">
        <w:rPr>
          <w:rFonts w:hint="eastAsia"/>
        </w:rPr>
        <w:t>取り上げたテーマの前提となる</w:t>
      </w:r>
      <w:r w:rsidR="00FA67CB">
        <w:rPr>
          <w:rFonts w:hint="eastAsia"/>
        </w:rPr>
        <w:t>前段での</w:t>
      </w:r>
      <w:r w:rsidR="00DE06CE">
        <w:rPr>
          <w:rFonts w:hint="eastAsia"/>
        </w:rPr>
        <w:t>学習</w:t>
      </w:r>
      <w:r w:rsidR="00FA67CB">
        <w:rPr>
          <w:rFonts w:hint="eastAsia"/>
        </w:rPr>
        <w:t>状況についての</w:t>
      </w:r>
      <w:r w:rsidR="00DE06CE">
        <w:rPr>
          <w:rFonts w:hint="eastAsia"/>
        </w:rPr>
        <w:t>協議も行われました。</w:t>
      </w:r>
    </w:p>
    <w:p w14:paraId="06B7666D" w14:textId="44A840A0" w:rsidR="00FA67CB" w:rsidRDefault="00FA67CB" w:rsidP="00FA67CB">
      <w:r>
        <w:rPr>
          <w:rFonts w:hint="eastAsia"/>
        </w:rPr>
        <w:t>◎学習指導要領に掲げてある「総探の目標」との整合性</w:t>
      </w:r>
      <w:r w:rsidR="0057617E">
        <w:rPr>
          <w:rFonts w:hint="eastAsia"/>
        </w:rPr>
        <w:t xml:space="preserve">　</w:t>
      </w:r>
      <w:r w:rsidR="00537449">
        <w:rPr>
          <w:rFonts w:hint="eastAsia"/>
        </w:rPr>
        <w:t>⇒</w:t>
      </w:r>
      <w:r w:rsidR="0057617E">
        <w:rPr>
          <w:rFonts w:hint="eastAsia"/>
        </w:rPr>
        <w:t xml:space="preserve">　</w:t>
      </w:r>
      <w:r w:rsidR="00DE06CE">
        <w:rPr>
          <w:rFonts w:hint="eastAsia"/>
        </w:rPr>
        <w:t>「目標」自体が観点別になっていることの理解</w:t>
      </w:r>
    </w:p>
    <w:p w14:paraId="05C40D39" w14:textId="5494DF2B" w:rsidR="00537449" w:rsidRDefault="00537449" w:rsidP="00FA67CB">
      <w:r>
        <w:rPr>
          <w:rFonts w:hint="eastAsia"/>
        </w:rPr>
        <w:t xml:space="preserve">　　⇒　（１）では「課題に関わる概念を形成」に着目　　（２）では「情報を集め，整理</w:t>
      </w:r>
      <w:r w:rsidR="00C84FDE">
        <w:rPr>
          <w:rFonts w:hint="eastAsia"/>
        </w:rPr>
        <w:t>・</w:t>
      </w:r>
      <w:r>
        <w:rPr>
          <w:rFonts w:hint="eastAsia"/>
        </w:rPr>
        <w:t>分析」に着目</w:t>
      </w:r>
    </w:p>
    <w:p w14:paraId="4EF9AFE7" w14:textId="00EB54FE" w:rsidR="00537449" w:rsidRPr="00537449" w:rsidRDefault="00537449" w:rsidP="00FA67CB">
      <w:r>
        <w:rPr>
          <w:rFonts w:hint="eastAsia"/>
        </w:rPr>
        <w:t xml:space="preserve">　　　</w:t>
      </w:r>
      <w:r w:rsidR="00C84FDE">
        <w:rPr>
          <w:rFonts w:hint="eastAsia"/>
        </w:rPr>
        <w:t xml:space="preserve"> </w:t>
      </w:r>
      <w:r>
        <w:rPr>
          <w:rFonts w:hint="eastAsia"/>
        </w:rPr>
        <w:t xml:space="preserve">　（３）では「互いの良さを生かしながら，新たな価値を創造」に着目</w:t>
      </w:r>
    </w:p>
    <w:p w14:paraId="2EB308A3" w14:textId="77777777" w:rsidR="00537449" w:rsidRDefault="00FA67CB" w:rsidP="00FA67CB">
      <w:r>
        <w:rPr>
          <w:rFonts w:hint="eastAsia"/>
        </w:rPr>
        <w:t>◎「自校で育てたい資質・能力」との整合性</w:t>
      </w:r>
    </w:p>
    <w:p w14:paraId="1B147B6D" w14:textId="60535EDC" w:rsidR="00BC6E1D" w:rsidRDefault="00FA67CB" w:rsidP="00537449">
      <w:pPr>
        <w:ind w:firstLineChars="100" w:firstLine="240"/>
      </w:pPr>
      <w:r>
        <w:rPr>
          <w:rFonts w:hint="eastAsia"/>
        </w:rPr>
        <w:t xml:space="preserve">　⇒　</w:t>
      </w:r>
      <w:r w:rsidR="00BC6E1D">
        <w:rPr>
          <w:rFonts w:hint="eastAsia"/>
        </w:rPr>
        <w:t>「総探」の</w:t>
      </w:r>
      <w:r w:rsidR="00726891">
        <w:rPr>
          <w:rFonts w:hint="eastAsia"/>
        </w:rPr>
        <w:t>内容・素材・評価が</w:t>
      </w:r>
      <w:r>
        <w:rPr>
          <w:rFonts w:hint="eastAsia"/>
        </w:rPr>
        <w:t>「マスタールーブリック」と</w:t>
      </w:r>
      <w:r w:rsidR="0057617E">
        <w:rPr>
          <w:rFonts w:hint="eastAsia"/>
        </w:rPr>
        <w:t>連動できているかの吟味</w:t>
      </w:r>
    </w:p>
    <w:p w14:paraId="44E11B1F" w14:textId="0AFDFD00" w:rsidR="00FA67CB" w:rsidRDefault="0057617E" w:rsidP="00537449">
      <w:pPr>
        <w:ind w:firstLineChars="100" w:firstLine="240"/>
      </w:pPr>
      <w:r>
        <w:rPr>
          <w:rFonts w:hint="eastAsia"/>
        </w:rPr>
        <w:t xml:space="preserve">　⇒　「マスタールーブリック」自体を細かく作り過ぎないことも重要</w:t>
      </w:r>
      <w:r w:rsidR="004E70FF">
        <w:rPr>
          <w:rFonts w:hint="eastAsia"/>
        </w:rPr>
        <w:t>（細かな整合性でなく要点整合）</w:t>
      </w:r>
    </w:p>
    <w:p w14:paraId="17F4C269" w14:textId="77777777" w:rsidR="00BC6E1D" w:rsidRDefault="00FA67CB" w:rsidP="00FA67CB">
      <w:r>
        <w:rPr>
          <w:rFonts w:hint="eastAsia"/>
        </w:rPr>
        <w:t>◎　「自校で育てたい資質・能力」「付けたい力」と素材・</w:t>
      </w:r>
      <w:r w:rsidR="0057617E">
        <w:rPr>
          <w:rFonts w:hint="eastAsia"/>
        </w:rPr>
        <w:t>手立て・手段・</w:t>
      </w:r>
      <w:r>
        <w:rPr>
          <w:rFonts w:hint="eastAsia"/>
        </w:rPr>
        <w:t>段階設定・場面工夫など</w:t>
      </w:r>
      <w:r w:rsidR="0057617E">
        <w:rPr>
          <w:rFonts w:hint="eastAsia"/>
        </w:rPr>
        <w:t>との関連性を</w:t>
      </w:r>
    </w:p>
    <w:p w14:paraId="0ADA3E98" w14:textId="796AF98E" w:rsidR="00FA67CB" w:rsidRDefault="0057617E" w:rsidP="00BC6E1D">
      <w:pPr>
        <w:ind w:firstLineChars="100" w:firstLine="240"/>
      </w:pPr>
      <w:r>
        <w:rPr>
          <w:rFonts w:hint="eastAsia"/>
        </w:rPr>
        <w:t xml:space="preserve">構造的にみておく　⇒　</w:t>
      </w:r>
      <w:r w:rsidR="00FA67CB">
        <w:rPr>
          <w:rFonts w:hint="eastAsia"/>
        </w:rPr>
        <w:t>《目的と手段》</w:t>
      </w:r>
      <w:r>
        <w:rPr>
          <w:rFonts w:hint="eastAsia"/>
        </w:rPr>
        <w:t>を取り違えないための</w:t>
      </w:r>
      <w:r w:rsidR="00FA67CB">
        <w:rPr>
          <w:rFonts w:hint="eastAsia"/>
        </w:rPr>
        <w:t>段取りの吟味の重要性</w:t>
      </w:r>
    </w:p>
    <w:p w14:paraId="71A007E3" w14:textId="5EF8C435" w:rsidR="00FA67CB" w:rsidRDefault="00FA67CB" w:rsidP="00FA67CB">
      <w:r>
        <w:rPr>
          <w:rFonts w:hint="eastAsia"/>
        </w:rPr>
        <w:t>◎「探究サイクル」の身に付け方の段階的な設定</w:t>
      </w:r>
      <w:r w:rsidR="00196811">
        <w:rPr>
          <w:rFonts w:hint="eastAsia"/>
        </w:rPr>
        <w:t xml:space="preserve">　</w:t>
      </w:r>
      <w:r w:rsidR="00BC6E1D">
        <w:rPr>
          <w:rFonts w:hint="eastAsia"/>
        </w:rPr>
        <w:t xml:space="preserve">⇒　</w:t>
      </w:r>
      <w:r w:rsidR="00196811">
        <w:rPr>
          <w:rFonts w:hint="eastAsia"/>
        </w:rPr>
        <w:t>どの段階で，「ミニ探究」などの設定を何回</w:t>
      </w:r>
      <w:r w:rsidR="00BC6E1D">
        <w:rPr>
          <w:rFonts w:hint="eastAsia"/>
        </w:rPr>
        <w:t>程度</w:t>
      </w:r>
      <w:r w:rsidR="00196811">
        <w:rPr>
          <w:rFonts w:hint="eastAsia"/>
        </w:rPr>
        <w:t>行うか</w:t>
      </w:r>
    </w:p>
    <w:p w14:paraId="00A30C6B" w14:textId="77777777" w:rsidR="00BC6E1D" w:rsidRDefault="00FA67CB" w:rsidP="00FA67CB">
      <w:r>
        <w:rPr>
          <w:rFonts w:hint="eastAsia"/>
        </w:rPr>
        <w:t>◎「探究スキル」の身に付け方の段取りの有無</w:t>
      </w:r>
      <w:r w:rsidR="00196811">
        <w:rPr>
          <w:rFonts w:hint="eastAsia"/>
        </w:rPr>
        <w:t xml:space="preserve">　</w:t>
      </w:r>
    </w:p>
    <w:p w14:paraId="235B71EC" w14:textId="3A868E12" w:rsidR="00FA67CB" w:rsidRDefault="00BC6E1D" w:rsidP="004E70FF">
      <w:pPr>
        <w:ind w:firstLineChars="200" w:firstLine="480"/>
      </w:pPr>
      <w:r>
        <w:rPr>
          <w:rFonts w:hint="eastAsia"/>
        </w:rPr>
        <w:t xml:space="preserve">⇒　</w:t>
      </w:r>
      <w:r w:rsidR="00196811">
        <w:rPr>
          <w:rFonts w:hint="eastAsia"/>
        </w:rPr>
        <w:t>「探究スキル」を独立して扱うか，「探究サイクル」</w:t>
      </w:r>
      <w:r w:rsidR="00620D96">
        <w:rPr>
          <w:rFonts w:hint="eastAsia"/>
        </w:rPr>
        <w:t>の取組と一体的に行うかの吟味</w:t>
      </w:r>
    </w:p>
    <w:p w14:paraId="7CA16306" w14:textId="21A0A2E8" w:rsidR="00695BFC" w:rsidRPr="00BC6E1D" w:rsidRDefault="00FA67CB" w:rsidP="00DE06CE">
      <w:r>
        <w:rPr>
          <w:rFonts w:hint="eastAsia"/>
        </w:rPr>
        <w:t>◎個人研究とグループ研究の使い分け</w:t>
      </w:r>
      <w:r w:rsidR="00620D96">
        <w:rPr>
          <w:rFonts w:hint="eastAsia"/>
        </w:rPr>
        <w:t xml:space="preserve">　</w:t>
      </w:r>
      <w:r w:rsidR="00BC6E1D">
        <w:rPr>
          <w:rFonts w:hint="eastAsia"/>
        </w:rPr>
        <w:t>⇒　授業の中での場面設定</w:t>
      </w:r>
      <w:r w:rsidR="004E70FF">
        <w:rPr>
          <w:rFonts w:hint="eastAsia"/>
        </w:rPr>
        <w:t>の際の</w:t>
      </w:r>
      <w:r w:rsidR="00620D96">
        <w:rPr>
          <w:rFonts w:hint="eastAsia"/>
        </w:rPr>
        <w:t xml:space="preserve">　「意図の明確化」が要点</w:t>
      </w:r>
    </w:p>
    <w:p w14:paraId="59C1B5AE" w14:textId="77777777" w:rsidR="00BC6E1D" w:rsidRDefault="00620D96" w:rsidP="00DE06CE">
      <w:pPr>
        <w:rPr>
          <w:color w:val="000000" w:themeColor="text1"/>
        </w:rPr>
      </w:pPr>
      <w:r>
        <w:rPr>
          <w:rFonts w:hint="eastAsia"/>
          <w:color w:val="000000" w:themeColor="text1"/>
        </w:rPr>
        <w:t>◎</w:t>
      </w:r>
      <w:r w:rsidR="00DE06CE" w:rsidRPr="00DE06CE">
        <w:rPr>
          <w:rFonts w:hint="eastAsia"/>
          <w:color w:val="000000" w:themeColor="text1"/>
        </w:rPr>
        <w:t>地域課題など</w:t>
      </w:r>
      <w:r w:rsidR="00BC6E1D">
        <w:rPr>
          <w:rFonts w:hint="eastAsia"/>
          <w:color w:val="000000" w:themeColor="text1"/>
        </w:rPr>
        <w:t>の取組事例で</w:t>
      </w:r>
      <w:r w:rsidR="00DE06CE" w:rsidRPr="00DE06CE">
        <w:rPr>
          <w:rFonts w:hint="eastAsia"/>
          <w:color w:val="000000" w:themeColor="text1"/>
        </w:rPr>
        <w:t>，昨年度までの活動成果の継承の在り方</w:t>
      </w:r>
    </w:p>
    <w:p w14:paraId="59093141" w14:textId="1B0CA2FB" w:rsidR="00620D96" w:rsidRDefault="00BC6E1D" w:rsidP="00BC6E1D">
      <w:pPr>
        <w:ind w:firstLineChars="200" w:firstLine="480"/>
        <w:rPr>
          <w:color w:val="000000" w:themeColor="text1"/>
        </w:rPr>
      </w:pPr>
      <w:r>
        <w:rPr>
          <w:rFonts w:hint="eastAsia"/>
          <w:color w:val="000000" w:themeColor="text1"/>
        </w:rPr>
        <w:t>⇒</w:t>
      </w:r>
      <w:r w:rsidR="00620D96">
        <w:rPr>
          <w:rFonts w:hint="eastAsia"/>
          <w:color w:val="000000" w:themeColor="text1"/>
        </w:rPr>
        <w:t xml:space="preserve">　先輩の「成果物」を踏まえるか，</w:t>
      </w:r>
      <w:r>
        <w:rPr>
          <w:rFonts w:hint="eastAsia"/>
          <w:color w:val="000000" w:themeColor="text1"/>
        </w:rPr>
        <w:t>学年ごとに</w:t>
      </w:r>
      <w:r w:rsidR="00620D96">
        <w:rPr>
          <w:rFonts w:hint="eastAsia"/>
          <w:color w:val="000000" w:themeColor="text1"/>
        </w:rPr>
        <w:t>新たに取り組むか</w:t>
      </w:r>
    </w:p>
    <w:p w14:paraId="5BB8DFC8" w14:textId="71AA16A1" w:rsidR="00571404" w:rsidRPr="00DE06CE" w:rsidRDefault="00BC6E1D" w:rsidP="00A50F42">
      <w:pPr>
        <w:ind w:firstLineChars="200" w:firstLine="480"/>
        <w:rPr>
          <w:color w:val="000000" w:themeColor="text1"/>
        </w:rPr>
      </w:pPr>
      <w:r>
        <w:rPr>
          <w:rFonts w:hint="eastAsia"/>
          <w:color w:val="000000" w:themeColor="text1"/>
        </w:rPr>
        <w:t>⇒</w:t>
      </w:r>
      <w:r w:rsidR="00620D96" w:rsidRPr="00620D96">
        <w:rPr>
          <w:rFonts w:hint="eastAsia"/>
          <w:color w:val="000000" w:themeColor="text1"/>
        </w:rPr>
        <w:t xml:space="preserve">　上級生の指導力の発揮</w:t>
      </w:r>
      <w:r w:rsidR="00620D96">
        <w:rPr>
          <w:rFonts w:hint="eastAsia"/>
          <w:color w:val="000000" w:themeColor="text1"/>
        </w:rPr>
        <w:t xml:space="preserve">　・・・　活動自体を一緒にする手法，発表会などを体験させる手法</w:t>
      </w:r>
    </w:p>
    <w:p w14:paraId="3B2D8690" w14:textId="77777777" w:rsidR="00571404" w:rsidRDefault="00571404" w:rsidP="00105C7E">
      <w:pPr>
        <w:rPr>
          <w:b/>
          <w:bCs/>
          <w:color w:val="C00000"/>
        </w:rPr>
      </w:pPr>
    </w:p>
    <w:p w14:paraId="0F9AE426" w14:textId="1857B026" w:rsidR="00105C7E" w:rsidRPr="002C2E3D" w:rsidRDefault="006371E8" w:rsidP="00105C7E">
      <w:pPr>
        <w:rPr>
          <w:b/>
          <w:bCs/>
          <w:color w:val="C00000"/>
        </w:rPr>
      </w:pPr>
      <w:r>
        <w:rPr>
          <w:rFonts w:hint="eastAsia"/>
          <w:b/>
          <w:bCs/>
          <w:color w:val="C00000"/>
        </w:rPr>
        <w:t>（４）</w:t>
      </w:r>
      <w:r w:rsidR="00FA67CB">
        <w:rPr>
          <w:rFonts w:hint="eastAsia"/>
          <w:b/>
          <w:bCs/>
          <w:color w:val="C00000"/>
        </w:rPr>
        <w:t>観点別評価との連動</w:t>
      </w:r>
    </w:p>
    <w:p w14:paraId="721E7C28" w14:textId="23C88BC1" w:rsidR="00F55E6A" w:rsidRDefault="00105C7E" w:rsidP="00FA67CB">
      <w:r>
        <w:rPr>
          <w:rFonts w:hint="eastAsia"/>
        </w:rPr>
        <w:t xml:space="preserve">◇　</w:t>
      </w:r>
      <w:r w:rsidR="00A50F42">
        <w:rPr>
          <w:rFonts w:hint="eastAsia"/>
        </w:rPr>
        <w:t>「総探」に関する基本的な認識は共有されつつあるものの，実際的な評価対象物，評価手法，</w:t>
      </w:r>
      <w:r w:rsidR="00F55E6A">
        <w:rPr>
          <w:rFonts w:hint="eastAsia"/>
        </w:rPr>
        <w:t>手順，</w:t>
      </w:r>
      <w:r w:rsidR="00A50F42">
        <w:rPr>
          <w:rFonts w:hint="eastAsia"/>
        </w:rPr>
        <w:t>労力</w:t>
      </w:r>
      <w:r w:rsidR="00F55E6A">
        <w:rPr>
          <w:rFonts w:hint="eastAsia"/>
        </w:rPr>
        <w:t>見通しなどはまだ整理されていない面が多くあるように感じました。</w:t>
      </w:r>
      <w:r w:rsidR="00E13F26">
        <w:rPr>
          <w:rFonts w:hint="eastAsia"/>
        </w:rPr>
        <w:t>協議内容を踏まえつつ，私見的な</w:t>
      </w:r>
      <w:r w:rsidR="00FA5A23">
        <w:rPr>
          <w:rFonts w:hint="eastAsia"/>
        </w:rPr>
        <w:t>考えを述べてみます。</w:t>
      </w:r>
    </w:p>
    <w:p w14:paraId="2483A1DB" w14:textId="188FB1B5" w:rsidR="00F55E6A" w:rsidRDefault="00FA5A23" w:rsidP="00FA67CB">
      <w:r>
        <w:rPr>
          <w:rFonts w:hint="eastAsia"/>
        </w:rPr>
        <w:t xml:space="preserve">◇　</w:t>
      </w:r>
      <w:r w:rsidR="00F55E6A">
        <w:rPr>
          <w:noProof/>
        </w:rPr>
        <mc:AlternateContent>
          <mc:Choice Requires="wps">
            <w:drawing>
              <wp:anchor distT="0" distB="0" distL="114300" distR="114300" simplePos="0" relativeHeight="251664384" behindDoc="0" locked="0" layoutInCell="1" allowOverlap="1" wp14:anchorId="2C9F1A07" wp14:editId="30CE503D">
                <wp:simplePos x="0" y="0"/>
                <wp:positionH relativeFrom="column">
                  <wp:posOffset>635</wp:posOffset>
                </wp:positionH>
                <wp:positionV relativeFrom="paragraph">
                  <wp:posOffset>233680</wp:posOffset>
                </wp:positionV>
                <wp:extent cx="6496050" cy="2466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96050" cy="2466975"/>
                        </a:xfrm>
                        <a:prstGeom prst="rect">
                          <a:avLst/>
                        </a:prstGeom>
                        <a:noFill/>
                        <a:ln w="6350">
                          <a:noFill/>
                        </a:ln>
                      </wps:spPr>
                      <wps:txbx>
                        <w:txbxContent>
                          <w:p w14:paraId="36761978" w14:textId="1E591E73" w:rsidR="00F55E6A" w:rsidRDefault="00F55E6A" w:rsidP="00F55E6A">
                            <w:r>
                              <w:rPr>
                                <w:noProof/>
                              </w:rPr>
                              <w:drawing>
                                <wp:inline distT="0" distB="0" distL="0" distR="0" wp14:anchorId="5BF1EB5B" wp14:editId="75DF3794">
                                  <wp:extent cx="6306820" cy="21882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6306820" cy="2188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F1A07" id="_x0000_t202" coordsize="21600,21600" o:spt="202" path="m,l,21600r21600,l21600,xe">
                <v:stroke joinstyle="miter"/>
                <v:path gradientshapeok="t" o:connecttype="rect"/>
              </v:shapetype>
              <v:shape id="テキスト ボックス 1" o:spid="_x0000_s1028" type="#_x0000_t202" style="position:absolute;left:0;text-align:left;margin-left:.05pt;margin-top:18.4pt;width:511.5pt;height:1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" filled="f" stroked="f" strokeweight=".5pt">
                <v:textbox>
                  <w:txbxContent>
                    <w:p w14:paraId="36761978" w14:textId="1E591E73" w:rsidR="00F55E6A" w:rsidRDefault="00F55E6A" w:rsidP="00F55E6A">
                      <w:r>
                        <w:rPr>
                          <w:noProof/>
                        </w:rPr>
                        <w:drawing>
                          <wp:inline distT="0" distB="0" distL="0" distR="0" wp14:anchorId="5BF1EB5B" wp14:editId="75DF3794">
                            <wp:extent cx="6306820" cy="21882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a:extLst>
                                        <a:ext uri="{28A0092B-C50C-407E-A947-70E740481C1C}">
                                          <a14:useLocalDpi xmlns:a14="http://schemas.microsoft.com/office/drawing/2010/main" val="0"/>
                                        </a:ext>
                                      </a:extLst>
                                    </a:blip>
                                    <a:stretch>
                                      <a:fillRect/>
                                    </a:stretch>
                                  </pic:blipFill>
                                  <pic:spPr>
                                    <a:xfrm>
                                      <a:off x="0" y="0"/>
                                      <a:ext cx="6306820" cy="2188210"/>
                                    </a:xfrm>
                                    <a:prstGeom prst="rect">
                                      <a:avLst/>
                                    </a:prstGeom>
                                  </pic:spPr>
                                </pic:pic>
                              </a:graphicData>
                            </a:graphic>
                          </wp:inline>
                        </w:drawing>
                      </w:r>
                    </w:p>
                  </w:txbxContent>
                </v:textbox>
              </v:shape>
            </w:pict>
          </mc:Fallback>
        </mc:AlternateContent>
      </w:r>
      <w:r w:rsidR="00F55E6A">
        <w:rPr>
          <w:rFonts w:hint="eastAsia"/>
        </w:rPr>
        <w:t>《学習評価の在り方ハンドブック（高等学校編）文科省・国研》</w:t>
      </w:r>
      <w:r w:rsidR="00E13F26">
        <w:rPr>
          <w:rFonts w:hint="eastAsia"/>
        </w:rPr>
        <w:t>による基本的な整理</w:t>
      </w:r>
    </w:p>
    <w:p w14:paraId="61CBA537" w14:textId="7A6493B9" w:rsidR="00F55E6A" w:rsidRDefault="00F55E6A" w:rsidP="00FA67CB"/>
    <w:p w14:paraId="52A4330D" w14:textId="77777777" w:rsidR="00F55E6A" w:rsidRDefault="00F55E6A" w:rsidP="00FA67CB"/>
    <w:p w14:paraId="4D2C582A" w14:textId="77777777" w:rsidR="00F55E6A" w:rsidRDefault="00F55E6A" w:rsidP="00FA67CB"/>
    <w:p w14:paraId="4388DC72" w14:textId="77777777" w:rsidR="00F55E6A" w:rsidRDefault="00F55E6A" w:rsidP="00FA67CB"/>
    <w:p w14:paraId="19C19044" w14:textId="77777777" w:rsidR="00F55E6A" w:rsidRDefault="00F55E6A" w:rsidP="00FA67CB"/>
    <w:p w14:paraId="68139F8E" w14:textId="77777777" w:rsidR="00F55E6A" w:rsidRDefault="00F55E6A" w:rsidP="00FA67CB"/>
    <w:p w14:paraId="5DD7A863" w14:textId="77777777" w:rsidR="00F55E6A" w:rsidRDefault="00F55E6A" w:rsidP="00FA67CB"/>
    <w:p w14:paraId="4F4F9755" w14:textId="77777777" w:rsidR="00F55E6A" w:rsidRDefault="00F55E6A" w:rsidP="00FA67CB"/>
    <w:p w14:paraId="7203A241" w14:textId="77777777" w:rsidR="00F55E6A" w:rsidRDefault="00F55E6A" w:rsidP="00FA67CB"/>
    <w:p w14:paraId="5FFD2C32" w14:textId="77777777" w:rsidR="00F55E6A" w:rsidRDefault="00F55E6A" w:rsidP="00FA67CB"/>
    <w:p w14:paraId="73DCD5CB" w14:textId="76F46E62" w:rsidR="00F55E6A" w:rsidRDefault="00F55E6A" w:rsidP="00FA67CB"/>
    <w:p w14:paraId="55611BEC" w14:textId="77777777" w:rsidR="00F55E6A" w:rsidRDefault="00F55E6A" w:rsidP="00FA67CB"/>
    <w:p w14:paraId="7D1E5E43" w14:textId="37FA8B56" w:rsidR="005709EB" w:rsidRDefault="005709EB" w:rsidP="00184232"/>
    <w:p w14:paraId="21C02501" w14:textId="63586B22" w:rsidR="00E13F26" w:rsidRDefault="00E13F26" w:rsidP="00184232"/>
    <w:p w14:paraId="5212D409" w14:textId="375D518F" w:rsidR="00E13F26" w:rsidRDefault="00E13F26" w:rsidP="00184232"/>
    <w:p w14:paraId="1824FD35" w14:textId="7EB844DA" w:rsidR="005709EB" w:rsidRDefault="005709EB" w:rsidP="00184232">
      <w:r>
        <w:rPr>
          <w:noProof/>
        </w:rPr>
        <w:lastRenderedPageBreak/>
        <mc:AlternateContent>
          <mc:Choice Requires="wps">
            <w:drawing>
              <wp:anchor distT="0" distB="0" distL="114300" distR="114300" simplePos="0" relativeHeight="251666432" behindDoc="0" locked="0" layoutInCell="1" allowOverlap="1" wp14:anchorId="7E364997" wp14:editId="707B4DD2">
                <wp:simplePos x="0" y="0"/>
                <wp:positionH relativeFrom="column">
                  <wp:posOffset>634</wp:posOffset>
                </wp:positionH>
                <wp:positionV relativeFrom="paragraph">
                  <wp:posOffset>-4445</wp:posOffset>
                </wp:positionV>
                <wp:extent cx="6619875" cy="6048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19875" cy="6048375"/>
                        </a:xfrm>
                        <a:prstGeom prst="rect">
                          <a:avLst/>
                        </a:prstGeom>
                        <a:noFill/>
                        <a:ln w="6350">
                          <a:noFill/>
                        </a:ln>
                      </wps:spPr>
                      <wps:txbx>
                        <w:txbxContent>
                          <w:p w14:paraId="5158F4F6" w14:textId="17BF6EAB" w:rsidR="005709EB" w:rsidRDefault="005709EB" w:rsidP="005709EB">
                            <w:r>
                              <w:rPr>
                                <w:noProof/>
                              </w:rPr>
                              <w:drawing>
                                <wp:inline distT="0" distB="0" distL="0" distR="0" wp14:anchorId="26054D6C" wp14:editId="5536CA42">
                                  <wp:extent cx="6400800" cy="58388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a:extLst>
                                              <a:ext uri="{28A0092B-C50C-407E-A947-70E740481C1C}">
                                                <a14:useLocalDpi xmlns:a14="http://schemas.microsoft.com/office/drawing/2010/main" val="0"/>
                                              </a:ext>
                                            </a:extLst>
                                          </a:blip>
                                          <a:stretch>
                                            <a:fillRect/>
                                          </a:stretch>
                                        </pic:blipFill>
                                        <pic:spPr>
                                          <a:xfrm>
                                            <a:off x="0" y="0"/>
                                            <a:ext cx="6400800" cy="5838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64997" id="テキスト ボックス 7" o:spid="_x0000_s1029" type="#_x0000_t202" style="position:absolute;left:0;text-align:left;margin-left:.05pt;margin-top:-.35pt;width:521.25pt;height:4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" filled="f" stroked="f" strokeweight=".5pt">
                <v:textbox>
                  <w:txbxContent>
                    <w:p w14:paraId="5158F4F6" w14:textId="17BF6EAB" w:rsidR="005709EB" w:rsidRDefault="005709EB" w:rsidP="005709EB">
                      <w:r>
                        <w:rPr>
                          <w:noProof/>
                        </w:rPr>
                        <w:drawing>
                          <wp:inline distT="0" distB="0" distL="0" distR="0" wp14:anchorId="26054D6C" wp14:editId="5536CA42">
                            <wp:extent cx="6400800" cy="58388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a:extLst>
                                        <a:ext uri="{28A0092B-C50C-407E-A947-70E740481C1C}">
                                          <a14:useLocalDpi xmlns:a14="http://schemas.microsoft.com/office/drawing/2010/main" val="0"/>
                                        </a:ext>
                                      </a:extLst>
                                    </a:blip>
                                    <a:stretch>
                                      <a:fillRect/>
                                    </a:stretch>
                                  </pic:blipFill>
                                  <pic:spPr>
                                    <a:xfrm>
                                      <a:off x="0" y="0"/>
                                      <a:ext cx="6400800" cy="5838825"/>
                                    </a:xfrm>
                                    <a:prstGeom prst="rect">
                                      <a:avLst/>
                                    </a:prstGeom>
                                  </pic:spPr>
                                </pic:pic>
                              </a:graphicData>
                            </a:graphic>
                          </wp:inline>
                        </w:drawing>
                      </w:r>
                    </w:p>
                  </w:txbxContent>
                </v:textbox>
              </v:shape>
            </w:pict>
          </mc:Fallback>
        </mc:AlternateContent>
      </w:r>
    </w:p>
    <w:p w14:paraId="0CDC022E" w14:textId="6F4C6272" w:rsidR="005709EB" w:rsidRDefault="005709EB" w:rsidP="00184232"/>
    <w:p w14:paraId="6069910B" w14:textId="4CEE46E9" w:rsidR="005709EB" w:rsidRDefault="005709EB" w:rsidP="00184232"/>
    <w:p w14:paraId="6C233268" w14:textId="1D51B0DA" w:rsidR="005709EB" w:rsidRDefault="005709EB" w:rsidP="00184232"/>
    <w:p w14:paraId="61FA526A" w14:textId="5B38A7B0" w:rsidR="005709EB" w:rsidRDefault="005709EB" w:rsidP="00184232"/>
    <w:p w14:paraId="2785FC75" w14:textId="5A32CF19" w:rsidR="005709EB" w:rsidRDefault="005709EB" w:rsidP="00184232"/>
    <w:p w14:paraId="6A3FCD91" w14:textId="2CBE2B90" w:rsidR="005709EB" w:rsidRDefault="005709EB" w:rsidP="00184232"/>
    <w:p w14:paraId="1699FEC5" w14:textId="2CCF7BAC" w:rsidR="005709EB" w:rsidRDefault="005709EB" w:rsidP="00184232"/>
    <w:p w14:paraId="2EC8407D" w14:textId="535ECE6E" w:rsidR="005709EB" w:rsidRDefault="005709EB" w:rsidP="00184232"/>
    <w:p w14:paraId="772235B0" w14:textId="76729812" w:rsidR="005709EB" w:rsidRDefault="005709EB" w:rsidP="00184232"/>
    <w:p w14:paraId="2540E38D" w14:textId="4566592F" w:rsidR="005709EB" w:rsidRDefault="005709EB" w:rsidP="00184232"/>
    <w:p w14:paraId="02784C6D" w14:textId="5C1897BC" w:rsidR="005709EB" w:rsidRDefault="005709EB" w:rsidP="00184232"/>
    <w:p w14:paraId="3681F299" w14:textId="3244A642" w:rsidR="005709EB" w:rsidRDefault="005709EB" w:rsidP="00184232"/>
    <w:p w14:paraId="0EAB012E" w14:textId="77777777" w:rsidR="005709EB" w:rsidRDefault="005709EB" w:rsidP="00184232"/>
    <w:p w14:paraId="1C2E4260" w14:textId="77777777" w:rsidR="005709EB" w:rsidRDefault="005709EB" w:rsidP="00105C7E">
      <w:pPr>
        <w:rPr>
          <w:b/>
          <w:bCs/>
          <w:color w:val="C00000"/>
        </w:rPr>
      </w:pPr>
    </w:p>
    <w:p w14:paraId="7E4C9DD9" w14:textId="77777777" w:rsidR="005709EB" w:rsidRDefault="005709EB" w:rsidP="00105C7E">
      <w:pPr>
        <w:rPr>
          <w:b/>
          <w:bCs/>
          <w:color w:val="C00000"/>
        </w:rPr>
      </w:pPr>
    </w:p>
    <w:p w14:paraId="16DC1E3F" w14:textId="77777777" w:rsidR="005709EB" w:rsidRDefault="005709EB" w:rsidP="00105C7E">
      <w:pPr>
        <w:rPr>
          <w:b/>
          <w:bCs/>
          <w:color w:val="C00000"/>
        </w:rPr>
      </w:pPr>
    </w:p>
    <w:p w14:paraId="1509A5D8" w14:textId="77777777" w:rsidR="005709EB" w:rsidRDefault="005709EB" w:rsidP="00105C7E">
      <w:pPr>
        <w:rPr>
          <w:b/>
          <w:bCs/>
          <w:color w:val="C00000"/>
        </w:rPr>
      </w:pPr>
    </w:p>
    <w:p w14:paraId="6BB5D5D9" w14:textId="77777777" w:rsidR="005709EB" w:rsidRDefault="005709EB" w:rsidP="00105C7E">
      <w:pPr>
        <w:rPr>
          <w:b/>
          <w:bCs/>
          <w:color w:val="C00000"/>
        </w:rPr>
      </w:pPr>
    </w:p>
    <w:p w14:paraId="751EB2AD" w14:textId="77777777" w:rsidR="005709EB" w:rsidRDefault="005709EB" w:rsidP="00105C7E">
      <w:pPr>
        <w:rPr>
          <w:b/>
          <w:bCs/>
          <w:color w:val="C00000"/>
        </w:rPr>
      </w:pPr>
    </w:p>
    <w:p w14:paraId="283E6994" w14:textId="77777777" w:rsidR="005709EB" w:rsidRDefault="005709EB" w:rsidP="00105C7E">
      <w:pPr>
        <w:rPr>
          <w:b/>
          <w:bCs/>
          <w:color w:val="C00000"/>
        </w:rPr>
      </w:pPr>
    </w:p>
    <w:p w14:paraId="293158BD" w14:textId="77777777" w:rsidR="005709EB" w:rsidRDefault="005709EB" w:rsidP="00105C7E">
      <w:pPr>
        <w:rPr>
          <w:b/>
          <w:bCs/>
          <w:color w:val="C00000"/>
        </w:rPr>
      </w:pPr>
    </w:p>
    <w:p w14:paraId="0061F60F" w14:textId="77777777" w:rsidR="005709EB" w:rsidRDefault="005709EB" w:rsidP="00105C7E">
      <w:pPr>
        <w:rPr>
          <w:b/>
          <w:bCs/>
          <w:color w:val="C00000"/>
        </w:rPr>
      </w:pPr>
    </w:p>
    <w:p w14:paraId="51D5DCFA" w14:textId="77777777" w:rsidR="005709EB" w:rsidRDefault="005709EB" w:rsidP="00105C7E">
      <w:pPr>
        <w:rPr>
          <w:b/>
          <w:bCs/>
          <w:color w:val="C00000"/>
        </w:rPr>
      </w:pPr>
    </w:p>
    <w:p w14:paraId="3CF92D30" w14:textId="77777777" w:rsidR="005709EB" w:rsidRDefault="005709EB" w:rsidP="00105C7E">
      <w:pPr>
        <w:rPr>
          <w:b/>
          <w:bCs/>
          <w:color w:val="C00000"/>
        </w:rPr>
      </w:pPr>
    </w:p>
    <w:p w14:paraId="5285D8FC" w14:textId="77777777" w:rsidR="005709EB" w:rsidRDefault="005709EB" w:rsidP="00105C7E">
      <w:pPr>
        <w:rPr>
          <w:b/>
          <w:bCs/>
          <w:color w:val="C00000"/>
        </w:rPr>
      </w:pPr>
    </w:p>
    <w:p w14:paraId="23B7A1B4" w14:textId="4CDF9AAD" w:rsidR="009D2283" w:rsidRDefault="007A7790" w:rsidP="009D2283">
      <w:r>
        <w:rPr>
          <w:rFonts w:hint="eastAsia"/>
        </w:rPr>
        <w:t>◇　こうした「総探」の評価の基本的なことを</w:t>
      </w:r>
      <w:r w:rsidR="00696D28">
        <w:rPr>
          <w:rFonts w:hint="eastAsia"/>
        </w:rPr>
        <w:t>踏まえつつ，学校現場で大事なことは，新カリにおける評価についての基本事項の「内容のまとまり」の捉え方だと思います。</w:t>
      </w:r>
      <w:r w:rsidR="009D2283">
        <w:rPr>
          <w:rFonts w:hint="eastAsia"/>
        </w:rPr>
        <w:t>『</w:t>
      </w:r>
      <w:r w:rsidR="00696D28">
        <w:rPr>
          <w:rFonts w:hint="eastAsia"/>
        </w:rPr>
        <w:t>「指導と評価の一体化」のための学習評価に関する参考資料</w:t>
      </w:r>
      <w:r w:rsidR="009D2283">
        <w:rPr>
          <w:rFonts w:hint="eastAsia"/>
        </w:rPr>
        <w:t>（高等学校）</w:t>
      </w:r>
      <w:r w:rsidR="009D2283" w:rsidRPr="009D2283">
        <w:rPr>
          <w:rFonts w:hint="eastAsia"/>
        </w:rPr>
        <w:t>総合的な探究の時間</w:t>
      </w:r>
      <w:r w:rsidR="009D2283">
        <w:rPr>
          <w:rFonts w:hint="eastAsia"/>
        </w:rPr>
        <w:t>』には『</w:t>
      </w:r>
      <w:r w:rsidR="009D2283" w:rsidRPr="009D2283">
        <w:rPr>
          <w:rFonts w:hint="eastAsia"/>
        </w:rPr>
        <w:t>総合的な探究の時間の「内容のまとまり」の考え方</w:t>
      </w:r>
      <w:r w:rsidR="009D2283">
        <w:rPr>
          <w:rFonts w:hint="eastAsia"/>
        </w:rPr>
        <w:t>（P2</w:t>
      </w:r>
      <w:r w:rsidR="00C56B17">
        <w:rPr>
          <w:rFonts w:hint="eastAsia"/>
        </w:rPr>
        <w:t>2</w:t>
      </w:r>
      <w:r w:rsidR="009D2283">
        <w:rPr>
          <w:rFonts w:hint="eastAsia"/>
        </w:rPr>
        <w:t>）』として，〔総合的な探究の時間における「内容のまとまり」とは，全体計画に示した「目標を実現するにふさわしい探究課題」のうち，一つ一つの探究課題とその探究課題に応じて定めた具体的な資質・能力と考えることができる。〕として示してあることの実際的な踏まえ方が</w:t>
      </w:r>
      <w:r w:rsidR="00F35707">
        <w:rPr>
          <w:rFonts w:hint="eastAsia"/>
        </w:rPr>
        <w:t>大事</w:t>
      </w:r>
      <w:r w:rsidR="009D2283">
        <w:rPr>
          <w:rFonts w:hint="eastAsia"/>
        </w:rPr>
        <w:t>になると思っています。</w:t>
      </w:r>
    </w:p>
    <w:p w14:paraId="0D3D647B" w14:textId="651B0D69" w:rsidR="00E13F26" w:rsidRDefault="009D2283" w:rsidP="00E13F26">
      <w:r>
        <w:rPr>
          <w:rFonts w:hint="eastAsia"/>
        </w:rPr>
        <w:t>◇　この「内容のまとまり」</w:t>
      </w:r>
      <w:r w:rsidR="00F35707">
        <w:rPr>
          <w:rFonts w:hint="eastAsia"/>
        </w:rPr>
        <w:t>を前提としながら，高校現場における実際的な評価手法として，個人的な命名になりますが「</w:t>
      </w:r>
      <w:r w:rsidR="00E13F26" w:rsidRPr="00FA67CB">
        <w:rPr>
          <w:rFonts w:hint="eastAsia"/>
        </w:rPr>
        <w:t>パフォーマンス・ワークシート</w:t>
      </w:r>
      <w:r w:rsidR="00F35707">
        <w:rPr>
          <w:rFonts w:hint="eastAsia"/>
        </w:rPr>
        <w:t>」と呼ぶべきワークシートを授業で活用することが手法の一つとして有効になるのではなかろうかと思っています。授業ごとや活動ごとに生徒に活用させる類のワークシートとは</w:t>
      </w:r>
      <w:r w:rsidR="00C56B17">
        <w:rPr>
          <w:rFonts w:hint="eastAsia"/>
        </w:rPr>
        <w:t>次元を変えて，そのワークシートを作成することが，生徒にとっては自分の探究課題に対する①事前知識・課題意識　②調べたり集めたりした</w:t>
      </w:r>
      <w:r w:rsidR="00FD0265">
        <w:rPr>
          <w:rFonts w:hint="eastAsia"/>
        </w:rPr>
        <w:t>新たな知識・情報　③それらの分析・整理　④課題解決に向けての考え方整理・実践方法整理などに繋がる（少し抽象度のある）</w:t>
      </w:r>
      <w:r w:rsidR="00C56B17">
        <w:rPr>
          <w:rFonts w:hint="eastAsia"/>
        </w:rPr>
        <w:t>内容</w:t>
      </w:r>
      <w:r w:rsidR="00FD0265">
        <w:rPr>
          <w:rFonts w:hint="eastAsia"/>
        </w:rPr>
        <w:t>となっているワークシートで，「内容のまとまり」に応じて，1枚か2枚程度の分量にしておいて，教員としては観点ごとの評価資料になる使い方ができるイメージになります</w:t>
      </w:r>
      <w:r w:rsidR="00FD6FD4">
        <w:rPr>
          <w:rFonts w:hint="eastAsia"/>
        </w:rPr>
        <w:t>。</w:t>
      </w:r>
    </w:p>
    <w:p w14:paraId="59DE5C18" w14:textId="427FF496" w:rsidR="00E1507B" w:rsidRDefault="00E1507B" w:rsidP="00E13F26"/>
    <w:p w14:paraId="41D6FF99" w14:textId="1B06249C" w:rsidR="00E1507B" w:rsidRDefault="00E1507B" w:rsidP="00E13F26"/>
    <w:p w14:paraId="55B724B3" w14:textId="77777777" w:rsidR="00B218B5" w:rsidRDefault="00B218B5" w:rsidP="00E13F26">
      <w:pPr>
        <w:rPr>
          <w:rFonts w:hint="eastAsia"/>
        </w:rPr>
      </w:pPr>
    </w:p>
    <w:p w14:paraId="61D0FEB1" w14:textId="3D32F253" w:rsidR="00FD6FD4" w:rsidRDefault="007D16E4" w:rsidP="00E13F26">
      <w:r>
        <w:rPr>
          <w:rFonts w:hint="eastAsia"/>
        </w:rPr>
        <w:t>◇　授業ごとに生徒自身に振り返り評価をさせたり，簡潔な振り返りコメントを残</w:t>
      </w:r>
      <w:r w:rsidR="00242ABE">
        <w:rPr>
          <w:rFonts w:hint="eastAsia"/>
        </w:rPr>
        <w:t>させる</w:t>
      </w:r>
      <w:r>
        <w:rPr>
          <w:rFonts w:hint="eastAsia"/>
        </w:rPr>
        <w:t>手法は，生徒自身にとって</w:t>
      </w:r>
      <w:r w:rsidR="00242ABE">
        <w:rPr>
          <w:rFonts w:hint="eastAsia"/>
        </w:rPr>
        <w:t>一定の意義があることとと捉えていますが，私見では，その都度の自己評価を教員が集計したり記録したりする意義は乏しいように思っています。「内容のまとまり」の全体を振り返る場面や学期単位くらいに，生徒自身が自分の「学びの歩み」自体を振り返る積み上げ資料にするなど，生徒自身が</w:t>
      </w:r>
      <w:r w:rsidR="00093AD6">
        <w:rPr>
          <w:rFonts w:hint="eastAsia"/>
        </w:rPr>
        <w:t>「</w:t>
      </w:r>
      <w:r w:rsidR="00242ABE">
        <w:rPr>
          <w:rFonts w:hint="eastAsia"/>
        </w:rPr>
        <w:t>一定のまとまりごと</w:t>
      </w:r>
      <w:r w:rsidR="00093AD6">
        <w:rPr>
          <w:rFonts w:hint="eastAsia"/>
        </w:rPr>
        <w:t>」</w:t>
      </w:r>
      <w:r w:rsidR="00242ABE">
        <w:rPr>
          <w:rFonts w:hint="eastAsia"/>
        </w:rPr>
        <w:t>に，自分の学び・学び方・振り返り方などを身に付けたり高めたりする視点がより大事なことと思っています。</w:t>
      </w:r>
    </w:p>
    <w:p w14:paraId="4830EAA6" w14:textId="4B7B814D" w:rsidR="00E13F26" w:rsidRDefault="00E13F26" w:rsidP="00E13F26">
      <w:r w:rsidRPr="00FA67CB">
        <w:rPr>
          <w:rFonts w:hint="eastAsia"/>
        </w:rPr>
        <w:t xml:space="preserve">◇　</w:t>
      </w:r>
      <w:r w:rsidR="007D0AE3">
        <w:rPr>
          <w:rFonts w:hint="eastAsia"/>
        </w:rPr>
        <w:t>「総探」について観点別の評価を行う場合に，</w:t>
      </w:r>
      <w:r w:rsidRPr="00FA67CB">
        <w:rPr>
          <w:rFonts w:hint="eastAsia"/>
        </w:rPr>
        <w:t>資質・能力の育成の評価（マスタールーブリックの反映）を学年進行とランク設定を大まかでも連動させる</w:t>
      </w:r>
      <w:r w:rsidR="00E1507B">
        <w:rPr>
          <w:rFonts w:hint="eastAsia"/>
        </w:rPr>
        <w:t>考え方にするか</w:t>
      </w:r>
      <w:r w:rsidRPr="00FA67CB">
        <w:rPr>
          <w:rFonts w:hint="eastAsia"/>
        </w:rPr>
        <w:t>，資質・能力ごとに生徒個人ごとの評価規準として扱う</w:t>
      </w:r>
      <w:r w:rsidR="00E1507B">
        <w:rPr>
          <w:rFonts w:hint="eastAsia"/>
        </w:rPr>
        <w:t>考え方にするか</w:t>
      </w:r>
      <w:r w:rsidR="00B218B5">
        <w:rPr>
          <w:rFonts w:hint="eastAsia"/>
        </w:rPr>
        <w:t>など</w:t>
      </w:r>
      <w:r w:rsidR="00E1507B">
        <w:rPr>
          <w:rFonts w:hint="eastAsia"/>
        </w:rPr>
        <w:t>については，生徒の実状，教員の対応力の在り方などに基づいて，校内的な協議などを踏まえての校内</w:t>
      </w:r>
      <w:r w:rsidRPr="00FA67CB">
        <w:rPr>
          <w:rFonts w:hint="eastAsia"/>
        </w:rPr>
        <w:t>コンセンサス</w:t>
      </w:r>
      <w:r w:rsidR="00E1507B">
        <w:rPr>
          <w:rFonts w:hint="eastAsia"/>
        </w:rPr>
        <w:t>が重要だと思っています。</w:t>
      </w:r>
      <w:r w:rsidR="00B218B5">
        <w:rPr>
          <w:rFonts w:hint="eastAsia"/>
        </w:rPr>
        <w:t>（このことは，「卒業時に身に付けておく資質・能力」の考え方整理とも連動します。）</w:t>
      </w:r>
    </w:p>
    <w:p w14:paraId="326A91F7" w14:textId="77777777" w:rsidR="005709EB" w:rsidRPr="00E13F26" w:rsidRDefault="005709EB" w:rsidP="00105C7E">
      <w:pPr>
        <w:rPr>
          <w:b/>
          <w:bCs/>
          <w:color w:val="C00000"/>
        </w:rPr>
      </w:pPr>
    </w:p>
    <w:p w14:paraId="614B211F" w14:textId="14E877ED" w:rsidR="00105C7E" w:rsidRPr="002C2E3D" w:rsidRDefault="006371E8" w:rsidP="00105C7E">
      <w:pPr>
        <w:rPr>
          <w:b/>
          <w:bCs/>
          <w:color w:val="C00000"/>
        </w:rPr>
      </w:pPr>
      <w:r>
        <w:rPr>
          <w:rFonts w:hint="eastAsia"/>
          <w:b/>
          <w:bCs/>
          <w:color w:val="C00000"/>
        </w:rPr>
        <w:t>（５）</w:t>
      </w:r>
      <w:r w:rsidR="00E1507B">
        <w:rPr>
          <w:rFonts w:hint="eastAsia"/>
          <w:b/>
          <w:bCs/>
          <w:color w:val="C00000"/>
        </w:rPr>
        <w:t>補足的な視点</w:t>
      </w:r>
    </w:p>
    <w:p w14:paraId="38E2D771" w14:textId="6FD1C6C4" w:rsidR="007E694A" w:rsidRDefault="00105C7E" w:rsidP="00184232">
      <w:r>
        <w:rPr>
          <w:rFonts w:hint="eastAsia"/>
        </w:rPr>
        <w:t xml:space="preserve">◇　</w:t>
      </w:r>
      <w:r w:rsidR="004565FA">
        <w:rPr>
          <w:rFonts w:hint="eastAsia"/>
        </w:rPr>
        <w:t>広島県の高校を例にとると，令和3年度段階ではタブレットなどの端末機器を生徒全員が持っているのが</w:t>
      </w:r>
      <w:r w:rsidR="006E2F3F">
        <w:rPr>
          <w:rFonts w:hint="eastAsia"/>
        </w:rPr>
        <w:t>学校数では</w:t>
      </w:r>
      <w:r w:rsidR="004565FA">
        <w:rPr>
          <w:rFonts w:hint="eastAsia"/>
        </w:rPr>
        <w:t>２年生</w:t>
      </w:r>
      <w:r w:rsidR="006E2F3F">
        <w:rPr>
          <w:rFonts w:hint="eastAsia"/>
        </w:rPr>
        <w:t>が4割程度あり，1年生は全校で持っている状況となっていて，「総探」においても，この状況を踏まえての端末機器を有効に活用した授業の在り方について格段の工夫が求められていると思っています。</w:t>
      </w:r>
    </w:p>
    <w:p w14:paraId="5DC34A1B" w14:textId="723C3636" w:rsidR="006E2F3F" w:rsidRDefault="006E2F3F" w:rsidP="00184232">
      <w:r>
        <w:rPr>
          <w:rFonts w:hint="eastAsia"/>
        </w:rPr>
        <w:t xml:space="preserve">◇　</w:t>
      </w:r>
      <w:r w:rsidR="005855B9">
        <w:rPr>
          <w:rFonts w:hint="eastAsia"/>
        </w:rPr>
        <w:t>正確な状況把握はできていませんが，中学生も全員が端末操作を身に付けて様々に授業に活用しつつあることと思っています。また，中学校での「総学」においても探究的な学び</w:t>
      </w:r>
      <w:r w:rsidR="004151FA">
        <w:rPr>
          <w:rFonts w:hint="eastAsia"/>
        </w:rPr>
        <w:t>の重要性が位置付けられていて，</w:t>
      </w:r>
      <w:r w:rsidR="00887A8D">
        <w:rPr>
          <w:rFonts w:hint="eastAsia"/>
        </w:rPr>
        <w:t>その具現化として，地域に学ぶ，地域調べ，職業調べ，</w:t>
      </w:r>
      <w:r w:rsidR="00C73671">
        <w:rPr>
          <w:rFonts w:hint="eastAsia"/>
        </w:rPr>
        <w:t>高校調べ，</w:t>
      </w:r>
      <w:r w:rsidR="00887A8D">
        <w:rPr>
          <w:rFonts w:hint="eastAsia"/>
        </w:rPr>
        <w:t>学ぶ意義などの探究・調べ学習を端末機器を用いながら実践してきている可能性は高いことと受けとめています。</w:t>
      </w:r>
    </w:p>
    <w:p w14:paraId="7DBE500C" w14:textId="756C376E" w:rsidR="00571404" w:rsidRDefault="00887A8D" w:rsidP="00184232">
      <w:r>
        <w:rPr>
          <w:rFonts w:hint="eastAsia"/>
        </w:rPr>
        <w:t xml:space="preserve">◇　</w:t>
      </w:r>
      <w:r w:rsidR="00C73671">
        <w:rPr>
          <w:rFonts w:hint="eastAsia"/>
        </w:rPr>
        <w:t>学習指導要領の「学力の3要素」の柱のひとつである「</w:t>
      </w:r>
      <w:r>
        <w:rPr>
          <w:rFonts w:hint="eastAsia"/>
        </w:rPr>
        <w:t>知識・技能</w:t>
      </w:r>
      <w:r w:rsidR="00C73671">
        <w:rPr>
          <w:rFonts w:hint="eastAsia"/>
        </w:rPr>
        <w:t>」について，「育てたい資質・能力」</w:t>
      </w:r>
      <w:r>
        <w:rPr>
          <w:rFonts w:hint="eastAsia"/>
        </w:rPr>
        <w:t>の</w:t>
      </w:r>
      <w:r w:rsidR="00C73671">
        <w:rPr>
          <w:rFonts w:hint="eastAsia"/>
        </w:rPr>
        <w:t>協議の時にも「マスタールーブリック」の協議の時にも感じたことですが，参加されている皆さんの中</w:t>
      </w:r>
      <w:r w:rsidR="0082779F">
        <w:rPr>
          <w:rFonts w:hint="eastAsia"/>
        </w:rPr>
        <w:t>に</w:t>
      </w:r>
      <w:r w:rsidR="00C73671">
        <w:rPr>
          <w:rFonts w:hint="eastAsia"/>
        </w:rPr>
        <w:t>，「高校生として求められる知識・技能」</w:t>
      </w:r>
      <w:r w:rsidR="00415866">
        <w:rPr>
          <w:rFonts w:hint="eastAsia"/>
        </w:rPr>
        <w:t>について，自</w:t>
      </w:r>
      <w:r w:rsidR="00C73671">
        <w:rPr>
          <w:rFonts w:hint="eastAsia"/>
        </w:rPr>
        <w:t>校としての</w:t>
      </w:r>
      <w:r w:rsidR="00415866">
        <w:rPr>
          <w:rFonts w:hint="eastAsia"/>
        </w:rPr>
        <w:t>「</w:t>
      </w:r>
      <w:r w:rsidR="00C73671">
        <w:rPr>
          <w:rFonts w:hint="eastAsia"/>
        </w:rPr>
        <w:t>学びの</w:t>
      </w:r>
      <w:r>
        <w:rPr>
          <w:rFonts w:hint="eastAsia"/>
        </w:rPr>
        <w:t>基本的</w:t>
      </w:r>
      <w:r w:rsidR="00415866">
        <w:rPr>
          <w:rFonts w:hint="eastAsia"/>
        </w:rPr>
        <w:t>に</w:t>
      </w:r>
      <w:r>
        <w:rPr>
          <w:rFonts w:hint="eastAsia"/>
        </w:rPr>
        <w:t>重要</w:t>
      </w:r>
      <w:r w:rsidR="00415866">
        <w:rPr>
          <w:rFonts w:hint="eastAsia"/>
        </w:rPr>
        <w:t>な柱」として</w:t>
      </w:r>
      <w:r w:rsidR="0082779F">
        <w:rPr>
          <w:rFonts w:hint="eastAsia"/>
        </w:rPr>
        <w:t>シンプルに</w:t>
      </w:r>
      <w:r w:rsidR="00415866">
        <w:rPr>
          <w:rFonts w:hint="eastAsia"/>
        </w:rPr>
        <w:t>位置付けることに躊躇感のようなものを持っておられて，例えば「知識・技能の活用」「課題解決に繋がる知識・技能」</w:t>
      </w:r>
      <w:r w:rsidR="006D1B0A">
        <w:rPr>
          <w:rFonts w:hint="eastAsia"/>
        </w:rPr>
        <w:t>など少し高い次元・水準として位置付けることを企図されておられるように感じる面</w:t>
      </w:r>
      <w:r w:rsidR="0082779F">
        <w:rPr>
          <w:rFonts w:hint="eastAsia"/>
        </w:rPr>
        <w:t>が</w:t>
      </w:r>
      <w:r w:rsidR="006D1B0A">
        <w:rPr>
          <w:rFonts w:hint="eastAsia"/>
        </w:rPr>
        <w:t>ありますが，私見では，前述の</w:t>
      </w:r>
      <w:r w:rsidR="00415866" w:rsidRPr="00415866">
        <w:rPr>
          <w:rFonts w:hint="eastAsia"/>
        </w:rPr>
        <w:t>「課題に関わる概念を形成」</w:t>
      </w:r>
      <w:r w:rsidR="006D1B0A">
        <w:rPr>
          <w:rFonts w:hint="eastAsia"/>
        </w:rPr>
        <w:t>（用語・単語が系統的・構造的に繋がっての概念形成のところまで）</w:t>
      </w:r>
      <w:r w:rsidR="0082779F">
        <w:rPr>
          <w:rFonts w:hint="eastAsia"/>
        </w:rPr>
        <w:t>に着目していただきたいと思っています。「知識・技能」は，「思考力・判断力・表現力」</w:t>
      </w:r>
      <w:r w:rsidR="004E56A6">
        <w:rPr>
          <w:rFonts w:hint="eastAsia"/>
        </w:rPr>
        <w:t>「関心・意欲」</w:t>
      </w:r>
      <w:r w:rsidR="0082779F">
        <w:rPr>
          <w:rFonts w:hint="eastAsia"/>
        </w:rPr>
        <w:t>などと一体的に機能しつつ更なる獲得・拡充に繋がるのが「学びの普通の姿」だと思っていて，「総探」も含めて教科・科目の学びの中での「知識・技能」の</w:t>
      </w:r>
      <w:r w:rsidR="004E56A6">
        <w:rPr>
          <w:rFonts w:hint="eastAsia"/>
        </w:rPr>
        <w:t>基本的な重要性を大事にしていただきたいと思っています。</w:t>
      </w:r>
    </w:p>
    <w:p w14:paraId="53977AAF" w14:textId="754A7200" w:rsidR="004E56A6" w:rsidRDefault="004E56A6" w:rsidP="00184232"/>
    <w:p w14:paraId="44044F74" w14:textId="7468ECE1" w:rsidR="004E56A6" w:rsidRDefault="004E56A6" w:rsidP="00184232"/>
    <w:p w14:paraId="78546879" w14:textId="5938EA28" w:rsidR="004E56A6" w:rsidRDefault="004E56A6" w:rsidP="00184232"/>
    <w:p w14:paraId="777BF8A3" w14:textId="77777777" w:rsidR="004E56A6" w:rsidRDefault="004E56A6" w:rsidP="00184232">
      <w:pPr>
        <w:rPr>
          <w:rFonts w:hint="eastAsia"/>
        </w:rPr>
      </w:pPr>
    </w:p>
    <w:sectPr w:rsidR="004E56A6" w:rsidSect="003C1942">
      <w:pgSz w:w="11906" w:h="16838" w:code="9"/>
      <w:pgMar w:top="907" w:right="794" w:bottom="907" w:left="794" w:header="851" w:footer="992" w:gutter="0"/>
      <w:cols w:space="425"/>
      <w:docGrid w:type="linesAndChars" w:linePitch="366" w:charSpace="6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4A4B" w14:textId="77777777" w:rsidR="00A757D5" w:rsidRDefault="00A757D5" w:rsidP="00CD0524">
      <w:r>
        <w:separator/>
      </w:r>
    </w:p>
  </w:endnote>
  <w:endnote w:type="continuationSeparator" w:id="0">
    <w:p w14:paraId="5B3EF848" w14:textId="77777777" w:rsidR="00A757D5" w:rsidRDefault="00A757D5" w:rsidP="00CD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4547" w14:textId="77777777" w:rsidR="00A757D5" w:rsidRDefault="00A757D5" w:rsidP="00CD0524">
      <w:r>
        <w:separator/>
      </w:r>
    </w:p>
  </w:footnote>
  <w:footnote w:type="continuationSeparator" w:id="0">
    <w:p w14:paraId="1C428C62" w14:textId="77777777" w:rsidR="00A757D5" w:rsidRDefault="00A757D5" w:rsidP="00CD0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A5"/>
    <w:rsid w:val="000307D0"/>
    <w:rsid w:val="00032121"/>
    <w:rsid w:val="00032C1D"/>
    <w:rsid w:val="0005360B"/>
    <w:rsid w:val="00055EF6"/>
    <w:rsid w:val="00065844"/>
    <w:rsid w:val="00093AD6"/>
    <w:rsid w:val="000B3C53"/>
    <w:rsid w:val="000C4E1D"/>
    <w:rsid w:val="000D5C7C"/>
    <w:rsid w:val="000E2126"/>
    <w:rsid w:val="000E72A3"/>
    <w:rsid w:val="00105C7E"/>
    <w:rsid w:val="00111079"/>
    <w:rsid w:val="001576E5"/>
    <w:rsid w:val="001746B1"/>
    <w:rsid w:val="00184232"/>
    <w:rsid w:val="00196811"/>
    <w:rsid w:val="001B674B"/>
    <w:rsid w:val="001D0B10"/>
    <w:rsid w:val="001F4923"/>
    <w:rsid w:val="00201550"/>
    <w:rsid w:val="00242ABE"/>
    <w:rsid w:val="00266CCE"/>
    <w:rsid w:val="00274410"/>
    <w:rsid w:val="002C2E3D"/>
    <w:rsid w:val="002E28A4"/>
    <w:rsid w:val="002F3937"/>
    <w:rsid w:val="00307419"/>
    <w:rsid w:val="00307E4A"/>
    <w:rsid w:val="00334EF0"/>
    <w:rsid w:val="0035399C"/>
    <w:rsid w:val="00356B6F"/>
    <w:rsid w:val="00380E98"/>
    <w:rsid w:val="003C1942"/>
    <w:rsid w:val="00405C73"/>
    <w:rsid w:val="004151FA"/>
    <w:rsid w:val="00415866"/>
    <w:rsid w:val="00440BF3"/>
    <w:rsid w:val="00442EDD"/>
    <w:rsid w:val="004513AE"/>
    <w:rsid w:val="004565FA"/>
    <w:rsid w:val="00465CEC"/>
    <w:rsid w:val="004678C0"/>
    <w:rsid w:val="00476FCA"/>
    <w:rsid w:val="00491513"/>
    <w:rsid w:val="004B146D"/>
    <w:rsid w:val="004B722C"/>
    <w:rsid w:val="004B7E4D"/>
    <w:rsid w:val="004D6AEE"/>
    <w:rsid w:val="004E56A6"/>
    <w:rsid w:val="004E70FF"/>
    <w:rsid w:val="004F1A7E"/>
    <w:rsid w:val="005066BA"/>
    <w:rsid w:val="00537449"/>
    <w:rsid w:val="0055095E"/>
    <w:rsid w:val="0055790F"/>
    <w:rsid w:val="005709EB"/>
    <w:rsid w:val="00571404"/>
    <w:rsid w:val="0057617E"/>
    <w:rsid w:val="00577AA6"/>
    <w:rsid w:val="005855B9"/>
    <w:rsid w:val="005B4268"/>
    <w:rsid w:val="005E2C9D"/>
    <w:rsid w:val="00620D96"/>
    <w:rsid w:val="006371E8"/>
    <w:rsid w:val="00641868"/>
    <w:rsid w:val="00651E17"/>
    <w:rsid w:val="006659E0"/>
    <w:rsid w:val="00671C60"/>
    <w:rsid w:val="00695BFC"/>
    <w:rsid w:val="00696D28"/>
    <w:rsid w:val="006B0E14"/>
    <w:rsid w:val="006C6DD4"/>
    <w:rsid w:val="006D1B0A"/>
    <w:rsid w:val="006D4108"/>
    <w:rsid w:val="006E2F3F"/>
    <w:rsid w:val="006F4968"/>
    <w:rsid w:val="00716C3A"/>
    <w:rsid w:val="00720A20"/>
    <w:rsid w:val="00726891"/>
    <w:rsid w:val="007278F3"/>
    <w:rsid w:val="00731F23"/>
    <w:rsid w:val="0073608B"/>
    <w:rsid w:val="00760886"/>
    <w:rsid w:val="007706CB"/>
    <w:rsid w:val="007A224B"/>
    <w:rsid w:val="007A7790"/>
    <w:rsid w:val="007A7E9E"/>
    <w:rsid w:val="007B697E"/>
    <w:rsid w:val="007D0AE3"/>
    <w:rsid w:val="007D16E4"/>
    <w:rsid w:val="007E694A"/>
    <w:rsid w:val="0080383A"/>
    <w:rsid w:val="0082779F"/>
    <w:rsid w:val="00887A8D"/>
    <w:rsid w:val="008A35F5"/>
    <w:rsid w:val="008A79FB"/>
    <w:rsid w:val="008C2117"/>
    <w:rsid w:val="008C682F"/>
    <w:rsid w:val="00914992"/>
    <w:rsid w:val="00917EB3"/>
    <w:rsid w:val="00953AC1"/>
    <w:rsid w:val="00964D10"/>
    <w:rsid w:val="00971768"/>
    <w:rsid w:val="00971822"/>
    <w:rsid w:val="009B4121"/>
    <w:rsid w:val="009D11BB"/>
    <w:rsid w:val="009D2283"/>
    <w:rsid w:val="009D4550"/>
    <w:rsid w:val="009E05B5"/>
    <w:rsid w:val="00A16FE0"/>
    <w:rsid w:val="00A3320E"/>
    <w:rsid w:val="00A50F42"/>
    <w:rsid w:val="00A51AA5"/>
    <w:rsid w:val="00A757D5"/>
    <w:rsid w:val="00A95B0C"/>
    <w:rsid w:val="00AA6F11"/>
    <w:rsid w:val="00AC5291"/>
    <w:rsid w:val="00B218B5"/>
    <w:rsid w:val="00B22C5C"/>
    <w:rsid w:val="00B24F08"/>
    <w:rsid w:val="00B901EC"/>
    <w:rsid w:val="00B912A0"/>
    <w:rsid w:val="00B95EFD"/>
    <w:rsid w:val="00B96003"/>
    <w:rsid w:val="00BB21A2"/>
    <w:rsid w:val="00BB6DCF"/>
    <w:rsid w:val="00BC6E1D"/>
    <w:rsid w:val="00BE6D6B"/>
    <w:rsid w:val="00C03A32"/>
    <w:rsid w:val="00C3298D"/>
    <w:rsid w:val="00C46367"/>
    <w:rsid w:val="00C56B17"/>
    <w:rsid w:val="00C70720"/>
    <w:rsid w:val="00C73671"/>
    <w:rsid w:val="00C84FDE"/>
    <w:rsid w:val="00C87ED1"/>
    <w:rsid w:val="00C90855"/>
    <w:rsid w:val="00C93C7D"/>
    <w:rsid w:val="00C93CDC"/>
    <w:rsid w:val="00CB3AC7"/>
    <w:rsid w:val="00CD0524"/>
    <w:rsid w:val="00CF642A"/>
    <w:rsid w:val="00CF759C"/>
    <w:rsid w:val="00D01F36"/>
    <w:rsid w:val="00D41D97"/>
    <w:rsid w:val="00D47DED"/>
    <w:rsid w:val="00D70641"/>
    <w:rsid w:val="00D85A8C"/>
    <w:rsid w:val="00D93911"/>
    <w:rsid w:val="00DC3996"/>
    <w:rsid w:val="00DD35B6"/>
    <w:rsid w:val="00DD476C"/>
    <w:rsid w:val="00DE06CE"/>
    <w:rsid w:val="00DF3419"/>
    <w:rsid w:val="00E13F26"/>
    <w:rsid w:val="00E1507B"/>
    <w:rsid w:val="00E83926"/>
    <w:rsid w:val="00E90A8B"/>
    <w:rsid w:val="00EA0184"/>
    <w:rsid w:val="00EE006E"/>
    <w:rsid w:val="00F045C2"/>
    <w:rsid w:val="00F35707"/>
    <w:rsid w:val="00F55E6A"/>
    <w:rsid w:val="00F57AB3"/>
    <w:rsid w:val="00F61729"/>
    <w:rsid w:val="00F776F5"/>
    <w:rsid w:val="00F8236B"/>
    <w:rsid w:val="00FA5A23"/>
    <w:rsid w:val="00FA67CB"/>
    <w:rsid w:val="00FC5D8A"/>
    <w:rsid w:val="00FD0265"/>
    <w:rsid w:val="00FD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261FA"/>
  <w15:chartTrackingRefBased/>
  <w15:docId w15:val="{5FBE9BA4-216A-4BE3-BF7F-CA7C149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24"/>
    <w:pPr>
      <w:tabs>
        <w:tab w:val="center" w:pos="4252"/>
        <w:tab w:val="right" w:pos="8504"/>
      </w:tabs>
      <w:snapToGrid w:val="0"/>
    </w:pPr>
  </w:style>
  <w:style w:type="character" w:customStyle="1" w:styleId="a4">
    <w:name w:val="ヘッダー (文字)"/>
    <w:basedOn w:val="a0"/>
    <w:link w:val="a3"/>
    <w:uiPriority w:val="99"/>
    <w:rsid w:val="00CD0524"/>
  </w:style>
  <w:style w:type="paragraph" w:styleId="a5">
    <w:name w:val="footer"/>
    <w:basedOn w:val="a"/>
    <w:link w:val="a6"/>
    <w:uiPriority w:val="99"/>
    <w:unhideWhenUsed/>
    <w:rsid w:val="00CD0524"/>
    <w:pPr>
      <w:tabs>
        <w:tab w:val="center" w:pos="4252"/>
        <w:tab w:val="right" w:pos="8504"/>
      </w:tabs>
      <w:snapToGrid w:val="0"/>
    </w:pPr>
  </w:style>
  <w:style w:type="character" w:customStyle="1" w:styleId="a6">
    <w:name w:val="フッター (文字)"/>
    <w:basedOn w:val="a0"/>
    <w:link w:val="a5"/>
    <w:uiPriority w:val="99"/>
    <w:rsid w:val="00C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30.tmp"/><Relationship Id="rId5" Type="http://schemas.openxmlformats.org/officeDocument/2006/relationships/endnotes" Target="endnotes.xml"/><Relationship Id="rId10" Type="http://schemas.openxmlformats.org/officeDocument/2006/relationships/image" Target="media/image3.tmp"/><Relationship Id="rId4" Type="http://schemas.openxmlformats.org/officeDocument/2006/relationships/footnotes" Target="footnotes.xml"/><Relationship Id="rId9" Type="http://schemas.openxmlformats.org/officeDocument/2006/relationships/image" Target="media/image20.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4</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9</cp:revision>
  <dcterms:created xsi:type="dcterms:W3CDTF">2021-11-02T00:40:00Z</dcterms:created>
  <dcterms:modified xsi:type="dcterms:W3CDTF">2021-11-05T00:37:00Z</dcterms:modified>
</cp:coreProperties>
</file>