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B9E7" w14:textId="2647A710" w:rsidR="00A51AA5" w:rsidRDefault="00A51AA5">
      <w:r w:rsidRPr="00A51AA5">
        <w:rPr>
          <w:rFonts w:hint="eastAsia"/>
          <w:sz w:val="18"/>
          <w:szCs w:val="18"/>
        </w:rPr>
        <w:t>『資質・能力の育成と評価』の勉強会</w:t>
      </w:r>
      <w:r w:rsidR="00A317AB">
        <w:rPr>
          <w:rFonts w:hint="eastAsia"/>
          <w:sz w:val="18"/>
          <w:szCs w:val="18"/>
        </w:rPr>
        <w:t>〔４〕</w:t>
      </w:r>
      <w:r w:rsidR="002F3937" w:rsidRPr="002F3937">
        <w:rPr>
          <w:rFonts w:hint="eastAsia"/>
          <w:sz w:val="18"/>
          <w:szCs w:val="18"/>
        </w:rPr>
        <w:t xml:space="preserve">協議論点整理メモ　</w:t>
      </w:r>
      <w:r>
        <w:rPr>
          <w:rFonts w:hint="eastAsia"/>
          <w:sz w:val="18"/>
          <w:szCs w:val="18"/>
        </w:rPr>
        <w:t xml:space="preserve">　　　　　　　　　　　　　　　　　　　</w:t>
      </w:r>
      <w:r w:rsidR="008C2117">
        <w:rPr>
          <w:rFonts w:hint="eastAsia"/>
          <w:sz w:val="18"/>
          <w:szCs w:val="18"/>
        </w:rPr>
        <w:t xml:space="preserve">　</w:t>
      </w:r>
      <w:r>
        <w:rPr>
          <w:rFonts w:hint="eastAsia"/>
          <w:sz w:val="18"/>
          <w:szCs w:val="18"/>
        </w:rPr>
        <w:t xml:space="preserve">　　　　　R３年</w:t>
      </w:r>
      <w:r w:rsidR="005E2C9D">
        <w:rPr>
          <w:rFonts w:hint="eastAsia"/>
          <w:sz w:val="18"/>
          <w:szCs w:val="18"/>
        </w:rPr>
        <w:t>1</w:t>
      </w:r>
      <w:r w:rsidR="00A317AB">
        <w:rPr>
          <w:rFonts w:hint="eastAsia"/>
          <w:sz w:val="18"/>
          <w:szCs w:val="18"/>
        </w:rPr>
        <w:t>2</w:t>
      </w:r>
      <w:r>
        <w:rPr>
          <w:rFonts w:hint="eastAsia"/>
          <w:sz w:val="18"/>
          <w:szCs w:val="18"/>
        </w:rPr>
        <w:t>月</w:t>
      </w:r>
      <w:r w:rsidR="005E2C9D">
        <w:rPr>
          <w:rFonts w:hint="eastAsia"/>
          <w:sz w:val="18"/>
          <w:szCs w:val="18"/>
        </w:rPr>
        <w:t>0</w:t>
      </w:r>
      <w:r w:rsidR="001F4F3F">
        <w:rPr>
          <w:rFonts w:hint="eastAsia"/>
          <w:sz w:val="18"/>
          <w:szCs w:val="18"/>
        </w:rPr>
        <w:t>7</w:t>
      </w:r>
      <w:r>
        <w:rPr>
          <w:rFonts w:hint="eastAsia"/>
          <w:sz w:val="18"/>
          <w:szCs w:val="18"/>
        </w:rPr>
        <w:t>日</w:t>
      </w:r>
    </w:p>
    <w:p w14:paraId="18DDF6DB" w14:textId="3D68D73D" w:rsidR="002F3937" w:rsidRDefault="009940E8" w:rsidP="00914992">
      <w:pPr>
        <w:jc w:val="center"/>
      </w:pPr>
      <w:r>
        <w:rPr>
          <w:rFonts w:hint="eastAsia"/>
          <w:noProof/>
          <w:sz w:val="24"/>
          <w:szCs w:val="24"/>
        </w:rPr>
        <mc:AlternateContent>
          <mc:Choice Requires="wps">
            <w:drawing>
              <wp:anchor distT="0" distB="0" distL="114300" distR="114300" simplePos="0" relativeHeight="251661312" behindDoc="0" locked="0" layoutInCell="1" allowOverlap="1" wp14:anchorId="3A1BCB90" wp14:editId="2D646A87">
                <wp:simplePos x="0" y="0"/>
                <wp:positionH relativeFrom="column">
                  <wp:posOffset>1257935</wp:posOffset>
                </wp:positionH>
                <wp:positionV relativeFrom="paragraph">
                  <wp:posOffset>151130</wp:posOffset>
                </wp:positionV>
                <wp:extent cx="4019550" cy="5429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019550" cy="542925"/>
                        </a:xfrm>
                        <a:prstGeom prst="rect">
                          <a:avLst/>
                        </a:prstGeom>
                        <a:solidFill>
                          <a:srgbClr val="FFFFCC"/>
                        </a:solidFill>
                        <a:ln w="19050">
                          <a:solidFill>
                            <a:schemeClr val="accent4">
                              <a:lumMod val="75000"/>
                            </a:schemeClr>
                          </a:solidFill>
                        </a:ln>
                      </wps:spPr>
                      <wps:txbx>
                        <w:txbxContent>
                          <w:p w14:paraId="58BEC35A" w14:textId="399E687B" w:rsidR="002F3937" w:rsidRPr="009940E8" w:rsidRDefault="002F3937" w:rsidP="002F3937">
                            <w:pPr>
                              <w:jc w:val="center"/>
                              <w:rPr>
                                <w:b/>
                                <w:bCs/>
                                <w:color w:val="002060"/>
                                <w:sz w:val="24"/>
                                <w:szCs w:val="24"/>
                              </w:rPr>
                            </w:pPr>
                            <w:r w:rsidRPr="009940E8">
                              <w:rPr>
                                <w:rFonts w:hint="eastAsia"/>
                                <w:b/>
                                <w:bCs/>
                                <w:color w:val="002060"/>
                                <w:sz w:val="24"/>
                                <w:szCs w:val="24"/>
                              </w:rPr>
                              <w:t>「</w:t>
                            </w:r>
                            <w:r w:rsidR="008C682F" w:rsidRPr="009940E8">
                              <w:rPr>
                                <w:rFonts w:hint="eastAsia"/>
                                <w:b/>
                                <w:bCs/>
                                <w:color w:val="002060"/>
                                <w:sz w:val="24"/>
                                <w:szCs w:val="24"/>
                              </w:rPr>
                              <w:t>総探</w:t>
                            </w:r>
                            <w:r w:rsidRPr="009940E8">
                              <w:rPr>
                                <w:rFonts w:hint="eastAsia"/>
                                <w:b/>
                                <w:bCs/>
                                <w:color w:val="002060"/>
                                <w:sz w:val="24"/>
                                <w:szCs w:val="24"/>
                              </w:rPr>
                              <w:t>」</w:t>
                            </w:r>
                            <w:r w:rsidR="008C682F" w:rsidRPr="009940E8">
                              <w:rPr>
                                <w:rFonts w:hint="eastAsia"/>
                                <w:b/>
                                <w:bCs/>
                                <w:color w:val="002060"/>
                                <w:sz w:val="24"/>
                                <w:szCs w:val="24"/>
                              </w:rPr>
                              <w:t>の</w:t>
                            </w:r>
                            <w:r w:rsidR="00A317AB" w:rsidRPr="009940E8">
                              <w:rPr>
                                <w:rFonts w:hint="eastAsia"/>
                                <w:b/>
                                <w:bCs/>
                                <w:color w:val="002060"/>
                                <w:sz w:val="24"/>
                                <w:szCs w:val="24"/>
                              </w:rPr>
                              <w:t>全体像（ストーリー）</w:t>
                            </w:r>
                            <w:r w:rsidRPr="009940E8">
                              <w:rPr>
                                <w:rFonts w:hint="eastAsia"/>
                                <w:b/>
                                <w:bCs/>
                                <w:color w:val="002060"/>
                                <w:sz w:val="24"/>
                                <w:szCs w:val="24"/>
                              </w:rPr>
                              <w:t>と評価の3観点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CB90" id="_x0000_t202" coordsize="21600,21600" o:spt="202" path="m,l,21600r21600,l21600,xe">
                <v:stroke joinstyle="miter"/>
                <v:path gradientshapeok="t" o:connecttype="rect"/>
              </v:shapetype>
              <v:shape id="テキスト ボックス 6" o:spid="_x0000_s1026" type="#_x0000_t202" style="position:absolute;left:0;text-align:left;margin-left:99.05pt;margin-top:11.9pt;width:316.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" fillcolor="#ffc" strokecolor="#bf8f00 [2407]" strokeweight="1.5pt">
                <v:textbox>
                  <w:txbxContent>
                    <w:p w14:paraId="58BEC35A" w14:textId="399E687B" w:rsidR="002F3937" w:rsidRPr="009940E8" w:rsidRDefault="002F3937" w:rsidP="002F3937">
                      <w:pPr>
                        <w:jc w:val="center"/>
                        <w:rPr>
                          <w:b/>
                          <w:bCs/>
                          <w:color w:val="002060"/>
                          <w:sz w:val="24"/>
                          <w:szCs w:val="24"/>
                        </w:rPr>
                      </w:pPr>
                      <w:r w:rsidRPr="009940E8">
                        <w:rPr>
                          <w:rFonts w:hint="eastAsia"/>
                          <w:b/>
                          <w:bCs/>
                          <w:color w:val="002060"/>
                          <w:sz w:val="24"/>
                          <w:szCs w:val="24"/>
                        </w:rPr>
                        <w:t>「</w:t>
                      </w:r>
                      <w:r w:rsidR="008C682F" w:rsidRPr="009940E8">
                        <w:rPr>
                          <w:rFonts w:hint="eastAsia"/>
                          <w:b/>
                          <w:bCs/>
                          <w:color w:val="002060"/>
                          <w:sz w:val="24"/>
                          <w:szCs w:val="24"/>
                        </w:rPr>
                        <w:t>総探</w:t>
                      </w:r>
                      <w:r w:rsidRPr="009940E8">
                        <w:rPr>
                          <w:rFonts w:hint="eastAsia"/>
                          <w:b/>
                          <w:bCs/>
                          <w:color w:val="002060"/>
                          <w:sz w:val="24"/>
                          <w:szCs w:val="24"/>
                        </w:rPr>
                        <w:t>」</w:t>
                      </w:r>
                      <w:r w:rsidR="008C682F" w:rsidRPr="009940E8">
                        <w:rPr>
                          <w:rFonts w:hint="eastAsia"/>
                          <w:b/>
                          <w:bCs/>
                          <w:color w:val="002060"/>
                          <w:sz w:val="24"/>
                          <w:szCs w:val="24"/>
                        </w:rPr>
                        <w:t>の</w:t>
                      </w:r>
                      <w:r w:rsidR="00A317AB" w:rsidRPr="009940E8">
                        <w:rPr>
                          <w:rFonts w:hint="eastAsia"/>
                          <w:b/>
                          <w:bCs/>
                          <w:color w:val="002060"/>
                          <w:sz w:val="24"/>
                          <w:szCs w:val="24"/>
                        </w:rPr>
                        <w:t>全体像（ストーリー）</w:t>
                      </w:r>
                      <w:r w:rsidRPr="009940E8">
                        <w:rPr>
                          <w:rFonts w:hint="eastAsia"/>
                          <w:b/>
                          <w:bCs/>
                          <w:color w:val="002060"/>
                          <w:sz w:val="24"/>
                          <w:szCs w:val="24"/>
                        </w:rPr>
                        <w:t>と評価の3観点</w:t>
                      </w:r>
                    </w:p>
                  </w:txbxContent>
                </v:textbox>
              </v:shape>
            </w:pict>
          </mc:Fallback>
        </mc:AlternateContent>
      </w:r>
    </w:p>
    <w:p w14:paraId="2D9DE665" w14:textId="7117E994" w:rsidR="002F3937" w:rsidRDefault="002F3937" w:rsidP="00914992">
      <w:pPr>
        <w:jc w:val="center"/>
      </w:pPr>
    </w:p>
    <w:p w14:paraId="2740180C" w14:textId="081A3421" w:rsidR="00A51AA5" w:rsidRDefault="00A51AA5" w:rsidP="00914992">
      <w:pPr>
        <w:jc w:val="center"/>
      </w:pPr>
    </w:p>
    <w:p w14:paraId="00CB7154" w14:textId="77777777" w:rsidR="002C2E3D" w:rsidRDefault="002C2E3D">
      <w:pPr>
        <w:rPr>
          <w:b/>
          <w:bCs/>
          <w:color w:val="C00000"/>
        </w:rPr>
      </w:pPr>
    </w:p>
    <w:p w14:paraId="020D4D22" w14:textId="1349ED72" w:rsidR="00184232" w:rsidRPr="002C2E3D" w:rsidRDefault="002C2E3D">
      <w:pPr>
        <w:rPr>
          <w:b/>
          <w:bCs/>
          <w:color w:val="C00000"/>
        </w:rPr>
      </w:pPr>
      <w:r w:rsidRPr="002C2E3D">
        <w:rPr>
          <w:rFonts w:hint="eastAsia"/>
          <w:b/>
          <w:bCs/>
          <w:color w:val="C00000"/>
        </w:rPr>
        <w:t>（１）</w:t>
      </w:r>
      <w:r w:rsidR="00184232" w:rsidRPr="002C2E3D">
        <w:rPr>
          <w:rFonts w:hint="eastAsia"/>
          <w:b/>
          <w:bCs/>
          <w:color w:val="C00000"/>
        </w:rPr>
        <w:t xml:space="preserve">　</w:t>
      </w:r>
      <w:r w:rsidR="001746B1">
        <w:rPr>
          <w:rFonts w:hint="eastAsia"/>
          <w:b/>
          <w:bCs/>
          <w:color w:val="C00000"/>
        </w:rPr>
        <w:t>「総探」の構造の理解</w:t>
      </w:r>
    </w:p>
    <w:p w14:paraId="0784A08F" w14:textId="001CC116" w:rsidR="00760886" w:rsidRPr="004B7E4D" w:rsidRDefault="002C2E3D" w:rsidP="00A317AB">
      <w:pPr>
        <w:rPr>
          <w:color w:val="0000FF"/>
        </w:rPr>
      </w:pPr>
      <w:r>
        <w:rPr>
          <w:rFonts w:hint="eastAsia"/>
        </w:rPr>
        <w:t>◇</w:t>
      </w:r>
      <w:r w:rsidR="00CD0524">
        <w:rPr>
          <w:rFonts w:hint="eastAsia"/>
        </w:rPr>
        <w:t xml:space="preserve">　</w:t>
      </w:r>
      <w:r w:rsidR="001746B1">
        <w:rPr>
          <w:rFonts w:hint="eastAsia"/>
        </w:rPr>
        <w:t>今回のワークシートは，「総探」の学びの目標と自校の「育てたい生徒像」「育てたい資質・能力」などの理念的なこと</w:t>
      </w:r>
      <w:r w:rsidR="0035399C">
        <w:rPr>
          <w:rFonts w:hint="eastAsia"/>
        </w:rPr>
        <w:t>と評価と</w:t>
      </w:r>
      <w:r w:rsidR="001746B1">
        <w:rPr>
          <w:rFonts w:hint="eastAsia"/>
        </w:rPr>
        <w:t>が，</w:t>
      </w:r>
      <w:r w:rsidR="00A317AB">
        <w:rPr>
          <w:rFonts w:hint="eastAsia"/>
        </w:rPr>
        <w:t>「総探」の全体像</w:t>
      </w:r>
      <w:r w:rsidR="001746B1">
        <w:rPr>
          <w:rFonts w:hint="eastAsia"/>
        </w:rPr>
        <w:t>（</w:t>
      </w:r>
      <w:r w:rsidR="00A317AB">
        <w:rPr>
          <w:rFonts w:hint="eastAsia"/>
        </w:rPr>
        <w:t>ストーリー</w:t>
      </w:r>
      <w:r w:rsidR="001746B1">
        <w:rPr>
          <w:rFonts w:hint="eastAsia"/>
        </w:rPr>
        <w:t>）</w:t>
      </w:r>
      <w:r w:rsidR="00A317AB">
        <w:rPr>
          <w:rFonts w:hint="eastAsia"/>
        </w:rPr>
        <w:t>として</w:t>
      </w:r>
      <w:r w:rsidR="00760886">
        <w:rPr>
          <w:rFonts w:hint="eastAsia"/>
        </w:rPr>
        <w:t>，バランスよく具現化できているかどうかについて，「見える化」してみることを意図しています。</w:t>
      </w:r>
    </w:p>
    <w:p w14:paraId="7A8E1A09" w14:textId="77777777" w:rsidR="007278F3" w:rsidRPr="009E05B5" w:rsidRDefault="007278F3" w:rsidP="007278F3">
      <w:pPr>
        <w:ind w:firstLineChars="100" w:firstLine="240"/>
        <w:rPr>
          <w:b/>
          <w:bCs/>
          <w:color w:val="C00000"/>
        </w:rPr>
      </w:pPr>
    </w:p>
    <w:p w14:paraId="30F2DB04" w14:textId="26C2CB6E" w:rsidR="00AA6F11" w:rsidRPr="002C2E3D" w:rsidRDefault="00442EDD" w:rsidP="00AA6F11">
      <w:pPr>
        <w:rPr>
          <w:b/>
          <w:bCs/>
          <w:color w:val="C00000"/>
        </w:rPr>
      </w:pPr>
      <w:r>
        <w:rPr>
          <w:noProof/>
        </w:rPr>
        <mc:AlternateContent>
          <mc:Choice Requires="wps">
            <w:drawing>
              <wp:anchor distT="0" distB="0" distL="114300" distR="114300" simplePos="0" relativeHeight="251662336" behindDoc="0" locked="0" layoutInCell="1" allowOverlap="1" wp14:anchorId="1123C541" wp14:editId="4CF4FADC">
                <wp:simplePos x="0" y="0"/>
                <wp:positionH relativeFrom="column">
                  <wp:posOffset>3915410</wp:posOffset>
                </wp:positionH>
                <wp:positionV relativeFrom="paragraph">
                  <wp:posOffset>184150</wp:posOffset>
                </wp:positionV>
                <wp:extent cx="2762250" cy="2638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762250" cy="2638425"/>
                        </a:xfrm>
                        <a:prstGeom prst="rect">
                          <a:avLst/>
                        </a:prstGeom>
                        <a:noFill/>
                        <a:ln w="6350">
                          <a:noFill/>
                        </a:ln>
                      </wps:spPr>
                      <wps:txbx>
                        <w:txbxContent>
                          <w:p w14:paraId="1F13E313" w14:textId="548C7C18" w:rsidR="00AA6F11" w:rsidRDefault="00F57AB3">
                            <w:r>
                              <w:rPr>
                                <w:noProof/>
                              </w:rPr>
                              <w:drawing>
                                <wp:inline distT="0" distB="0" distL="0" distR="0" wp14:anchorId="2C8183BB" wp14:editId="0DF31654">
                                  <wp:extent cx="2533650" cy="2343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2533650" cy="2343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C541" id="テキスト ボックス 5" o:spid="_x0000_s1027" type="#_x0000_t202" style="position:absolute;left:0;text-align:left;margin-left:308.3pt;margin-top:14.5pt;width:217.5pt;height:20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" filled="f" stroked="f" strokeweight=".5pt">
                <v:textbox>
                  <w:txbxContent>
                    <w:p w14:paraId="1F13E313" w14:textId="548C7C18" w:rsidR="00AA6F11" w:rsidRDefault="00F57AB3">
                      <w:r>
                        <w:rPr>
                          <w:noProof/>
                        </w:rPr>
                        <w:drawing>
                          <wp:inline distT="0" distB="0" distL="0" distR="0" wp14:anchorId="2C8183BB" wp14:editId="0DF31654">
                            <wp:extent cx="2533650" cy="2343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2533650" cy="2343150"/>
                                    </a:xfrm>
                                    <a:prstGeom prst="rect">
                                      <a:avLst/>
                                    </a:prstGeom>
                                  </pic:spPr>
                                </pic:pic>
                              </a:graphicData>
                            </a:graphic>
                          </wp:inline>
                        </w:drawing>
                      </w:r>
                    </w:p>
                  </w:txbxContent>
                </v:textbox>
              </v:shape>
            </w:pict>
          </mc:Fallback>
        </mc:AlternateContent>
      </w:r>
      <w:r w:rsidR="00AA6F11" w:rsidRPr="002C2E3D">
        <w:rPr>
          <w:rFonts w:hint="eastAsia"/>
          <w:b/>
          <w:bCs/>
          <w:color w:val="C00000"/>
        </w:rPr>
        <w:t>（２）</w:t>
      </w:r>
      <w:r w:rsidR="00F57AB3">
        <w:rPr>
          <w:rFonts w:hint="eastAsia"/>
          <w:b/>
          <w:bCs/>
          <w:color w:val="C00000"/>
        </w:rPr>
        <w:t>「目標を実現するにふさわしい探究課題」</w:t>
      </w:r>
      <w:r w:rsidR="00AA6F11">
        <w:rPr>
          <w:rFonts w:hint="eastAsia"/>
          <w:b/>
          <w:bCs/>
          <w:color w:val="C00000"/>
        </w:rPr>
        <w:t>について</w:t>
      </w:r>
    </w:p>
    <w:p w14:paraId="0F49845E" w14:textId="77777777" w:rsidR="004A4E5C" w:rsidRDefault="00AA6F11" w:rsidP="00AA6F11">
      <w:r>
        <w:rPr>
          <w:rFonts w:hint="eastAsia"/>
        </w:rPr>
        <w:t xml:space="preserve">◇　</w:t>
      </w:r>
      <w:r w:rsidR="00A317AB">
        <w:rPr>
          <w:rFonts w:hint="eastAsia"/>
        </w:rPr>
        <w:t>前回の</w:t>
      </w:r>
      <w:r w:rsidR="00C93C7D">
        <w:rPr>
          <w:rFonts w:hint="eastAsia"/>
        </w:rPr>
        <w:t>協議</w:t>
      </w:r>
      <w:r w:rsidR="00A317AB">
        <w:rPr>
          <w:rFonts w:hint="eastAsia"/>
        </w:rPr>
        <w:t>〔３〕で</w:t>
      </w:r>
      <w:r w:rsidR="00F57AB3">
        <w:rPr>
          <w:rFonts w:hint="eastAsia"/>
        </w:rPr>
        <w:t>取り上げ</w:t>
      </w:r>
      <w:r w:rsidR="00A317AB">
        <w:rPr>
          <w:rFonts w:hint="eastAsia"/>
        </w:rPr>
        <w:t>た具体の</w:t>
      </w:r>
      <w:r w:rsidR="00F57AB3">
        <w:rPr>
          <w:rFonts w:hint="eastAsia"/>
        </w:rPr>
        <w:t>探究課題</w:t>
      </w:r>
      <w:r w:rsidR="004A4E5C">
        <w:rPr>
          <w:rFonts w:hint="eastAsia"/>
        </w:rPr>
        <w:t>の組み立て・</w:t>
      </w:r>
    </w:p>
    <w:p w14:paraId="11CA05B1" w14:textId="77777777" w:rsidR="004A4E5C" w:rsidRDefault="004A4E5C" w:rsidP="00AA6F11">
      <w:r>
        <w:rPr>
          <w:rFonts w:hint="eastAsia"/>
        </w:rPr>
        <w:t>観点別評価を踏まえて</w:t>
      </w:r>
      <w:r w:rsidR="00F57AB3">
        <w:rPr>
          <w:rFonts w:hint="eastAsia"/>
        </w:rPr>
        <w:t>，</w:t>
      </w:r>
      <w:r>
        <w:rPr>
          <w:rFonts w:hint="eastAsia"/>
        </w:rPr>
        <w:t>全体として</w:t>
      </w:r>
      <w:r w:rsidR="00F57AB3">
        <w:rPr>
          <w:rFonts w:hint="eastAsia"/>
        </w:rPr>
        <w:t>右図の「例」に示されている</w:t>
      </w:r>
    </w:p>
    <w:p w14:paraId="3305C303" w14:textId="77777777" w:rsidR="004A4E5C" w:rsidRDefault="00F57AB3" w:rsidP="00AA6F11">
      <w:r>
        <w:rPr>
          <w:rFonts w:hint="eastAsia"/>
        </w:rPr>
        <w:t>内容を</w:t>
      </w:r>
      <w:r w:rsidR="00442EDD">
        <w:rPr>
          <w:rFonts w:hint="eastAsia"/>
        </w:rPr>
        <w:t>踏まえたものになってい</w:t>
      </w:r>
      <w:r w:rsidR="004A4E5C">
        <w:rPr>
          <w:rFonts w:hint="eastAsia"/>
        </w:rPr>
        <w:t>るかどうかということと</w:t>
      </w:r>
      <w:r w:rsidR="00C93C7D">
        <w:rPr>
          <w:rFonts w:hint="eastAsia"/>
        </w:rPr>
        <w:t>，</w:t>
      </w:r>
      <w:r w:rsidR="004A4E5C">
        <w:rPr>
          <w:rFonts w:hint="eastAsia"/>
        </w:rPr>
        <w:t>学校として「育</w:t>
      </w:r>
    </w:p>
    <w:p w14:paraId="11C0ADF3" w14:textId="77777777" w:rsidR="00AF5BEF" w:rsidRDefault="004A4E5C" w:rsidP="00AA6F11">
      <w:r>
        <w:rPr>
          <w:rFonts w:hint="eastAsia"/>
        </w:rPr>
        <w:t>てたい資質・能力」などの重点的な取組と連動できているか</w:t>
      </w:r>
      <w:r w:rsidR="00AF5BEF">
        <w:rPr>
          <w:rFonts w:hint="eastAsia"/>
        </w:rPr>
        <w:t>どうか</w:t>
      </w:r>
      <w:r>
        <w:rPr>
          <w:rFonts w:hint="eastAsia"/>
        </w:rPr>
        <w:t>が</w:t>
      </w:r>
    </w:p>
    <w:p w14:paraId="2BA391B2" w14:textId="009F16D4" w:rsidR="004A4E5C" w:rsidRDefault="004A4E5C" w:rsidP="00AA6F11">
      <w:r>
        <w:rPr>
          <w:rFonts w:hint="eastAsia"/>
        </w:rPr>
        <w:t>大事な要素になります。</w:t>
      </w:r>
    </w:p>
    <w:p w14:paraId="31BA67C4" w14:textId="77777777" w:rsidR="00565769" w:rsidRDefault="001F4F3F" w:rsidP="00AA6F11">
      <w:r>
        <w:rPr>
          <w:rFonts w:hint="eastAsia"/>
        </w:rPr>
        <w:t xml:space="preserve">◇　</w:t>
      </w:r>
      <w:r w:rsidR="00565769">
        <w:rPr>
          <w:rFonts w:hint="eastAsia"/>
        </w:rPr>
        <w:t>17名の方から</w:t>
      </w:r>
      <w:r>
        <w:rPr>
          <w:rFonts w:hint="eastAsia"/>
        </w:rPr>
        <w:t>協議用に提出のあったワークシート〔４〕の内容</w:t>
      </w:r>
    </w:p>
    <w:p w14:paraId="5DA125ED" w14:textId="77777777" w:rsidR="00565769" w:rsidRDefault="001F4F3F" w:rsidP="00AA6F11">
      <w:r>
        <w:rPr>
          <w:rFonts w:hint="eastAsia"/>
        </w:rPr>
        <w:t>としては前回の〔３〕との整合性が図られていて，右図の「探究課</w:t>
      </w:r>
    </w:p>
    <w:p w14:paraId="06C69D78" w14:textId="77777777" w:rsidR="00565769" w:rsidRDefault="001F4F3F" w:rsidP="00AA6F11">
      <w:r>
        <w:rPr>
          <w:rFonts w:hint="eastAsia"/>
        </w:rPr>
        <w:t>題」の</w:t>
      </w:r>
      <w:r w:rsidR="00565769">
        <w:rPr>
          <w:rFonts w:hint="eastAsia"/>
        </w:rPr>
        <w:t>内容に沿ったものとして，ストーリー性に重きを置いた組み立</w:t>
      </w:r>
    </w:p>
    <w:p w14:paraId="2FB585A3" w14:textId="77777777" w:rsidR="00565769" w:rsidRDefault="00565769" w:rsidP="00AA6F11">
      <w:r>
        <w:rPr>
          <w:rFonts w:hint="eastAsia"/>
        </w:rPr>
        <w:t>てにすべてがなっていました。（具体のテーマ的な内容については，</w:t>
      </w:r>
    </w:p>
    <w:p w14:paraId="68D35A37" w14:textId="6D9D55C7" w:rsidR="00565769" w:rsidRDefault="00565769" w:rsidP="00AA6F11">
      <w:pPr>
        <w:rPr>
          <w:rFonts w:hint="eastAsia"/>
        </w:rPr>
      </w:pPr>
      <w:r>
        <w:rPr>
          <w:rFonts w:hint="eastAsia"/>
        </w:rPr>
        <w:t>前回の〔３〕の</w:t>
      </w:r>
      <w:r w:rsidR="00FB0114">
        <w:rPr>
          <w:rFonts w:hint="eastAsia"/>
        </w:rPr>
        <w:t>整理メモに掲載。</w:t>
      </w:r>
      <w:r>
        <w:rPr>
          <w:rFonts w:hint="eastAsia"/>
        </w:rPr>
        <w:t>）</w:t>
      </w:r>
    </w:p>
    <w:p w14:paraId="20E31DF7" w14:textId="77777777" w:rsidR="00312A08" w:rsidRDefault="00312A08" w:rsidP="00AA6F11">
      <w:r>
        <w:rPr>
          <w:rFonts w:hint="eastAsia"/>
        </w:rPr>
        <w:t>◇　協議を通して話題になったことの中では，取組・展開内容の</w:t>
      </w:r>
    </w:p>
    <w:p w14:paraId="60EFE268" w14:textId="0CA7512A" w:rsidR="00312A08" w:rsidRDefault="00312A08" w:rsidP="00AA6F11">
      <w:r>
        <w:rPr>
          <w:rFonts w:hint="eastAsia"/>
        </w:rPr>
        <w:t>「名称」の扱いには留意が必要だと思われます。</w:t>
      </w:r>
    </w:p>
    <w:p w14:paraId="09E176D4" w14:textId="1AA8FF17" w:rsidR="00DA5FFE" w:rsidRDefault="00DA5FFE" w:rsidP="00AA6F11">
      <w:r>
        <w:rPr>
          <w:noProof/>
        </w:rPr>
        <mc:AlternateContent>
          <mc:Choice Requires="wps">
            <w:drawing>
              <wp:anchor distT="0" distB="0" distL="114300" distR="114300" simplePos="0" relativeHeight="251667456" behindDoc="0" locked="0" layoutInCell="1" allowOverlap="1" wp14:anchorId="0CB4000D" wp14:editId="2519823F">
                <wp:simplePos x="0" y="0"/>
                <wp:positionH relativeFrom="column">
                  <wp:posOffset>-42177</wp:posOffset>
                </wp:positionH>
                <wp:positionV relativeFrom="paragraph">
                  <wp:posOffset>54510</wp:posOffset>
                </wp:positionV>
                <wp:extent cx="6585885" cy="1520791"/>
                <wp:effectExtent l="0" t="0" r="24765" b="22860"/>
                <wp:wrapNone/>
                <wp:docPr id="3" name="テキスト ボックス 3"/>
                <wp:cNvGraphicFramePr/>
                <a:graphic xmlns:a="http://schemas.openxmlformats.org/drawingml/2006/main">
                  <a:graphicData uri="http://schemas.microsoft.com/office/word/2010/wordprocessingShape">
                    <wps:wsp>
                      <wps:cNvSpPr txBox="1"/>
                      <wps:spPr>
                        <a:xfrm>
                          <a:off x="0" y="0"/>
                          <a:ext cx="6585885" cy="1520791"/>
                        </a:xfrm>
                        <a:prstGeom prst="rect">
                          <a:avLst/>
                        </a:prstGeom>
                        <a:solidFill>
                          <a:schemeClr val="lt1"/>
                        </a:solidFill>
                        <a:ln w="19050">
                          <a:solidFill>
                            <a:srgbClr val="663300"/>
                          </a:solidFill>
                        </a:ln>
                      </wps:spPr>
                      <wps:txbx>
                        <w:txbxContent>
                          <w:p w14:paraId="3B6C4207" w14:textId="012BD616" w:rsidR="00DA5FFE" w:rsidRPr="00DA5FFE" w:rsidRDefault="00DA5FFE" w:rsidP="00DA5FFE">
                            <w:pPr>
                              <w:rPr>
                                <w:color w:val="663300"/>
                              </w:rPr>
                            </w:pPr>
                            <w:r w:rsidRPr="00DA5FFE">
                              <w:rPr>
                                <w:rFonts w:hint="eastAsia"/>
                                <w:color w:val="663300"/>
                              </w:rPr>
                              <w:t>◆</w:t>
                            </w:r>
                            <w:r w:rsidRPr="00DA5FFE">
                              <w:rPr>
                                <w:rFonts w:hint="eastAsia"/>
                                <w:color w:val="663300"/>
                              </w:rPr>
                              <w:t>「総探」の内容の項目名・取組内容名の留意　⇒　次の要素の次元の違いを意識しておくことが必要</w:t>
                            </w:r>
                          </w:p>
                          <w:p w14:paraId="432DD97D" w14:textId="4F67DEB5" w:rsidR="00DA5FFE" w:rsidRPr="00DA5FFE" w:rsidRDefault="00DA5FFE" w:rsidP="00DA5FFE">
                            <w:pPr>
                              <w:ind w:firstLineChars="100" w:firstLine="240"/>
                              <w:rPr>
                                <w:color w:val="663300"/>
                              </w:rPr>
                            </w:pPr>
                            <w:r w:rsidRPr="00DA5FFE">
                              <w:rPr>
                                <w:rFonts w:hint="eastAsia"/>
                                <w:color w:val="663300"/>
                              </w:rPr>
                              <w:t>《理念的なこと》</w:t>
                            </w:r>
                            <w:r w:rsidR="000C1F6C">
                              <w:rPr>
                                <w:rFonts w:hint="eastAsia"/>
                                <w:color w:val="663300"/>
                              </w:rPr>
                              <w:t xml:space="preserve">　</w:t>
                            </w:r>
                            <w:r w:rsidRPr="00DA5FFE">
                              <w:rPr>
                                <w:rFonts w:hint="eastAsia"/>
                                <w:color w:val="663300"/>
                              </w:rPr>
                              <w:t>・・</w:t>
                            </w:r>
                            <w:r w:rsidR="000C1F6C">
                              <w:rPr>
                                <w:rFonts w:hint="eastAsia"/>
                                <w:color w:val="663300"/>
                              </w:rPr>
                              <w:t xml:space="preserve">　</w:t>
                            </w:r>
                            <w:r w:rsidRPr="00DA5FFE">
                              <w:rPr>
                                <w:rFonts w:hint="eastAsia"/>
                                <w:color w:val="663300"/>
                              </w:rPr>
                              <w:t>「育てる資質・能力」「探究的な学びの意義」などの理念的・教育論的な軸の範疇</w:t>
                            </w:r>
                          </w:p>
                          <w:p w14:paraId="50FD6D2C" w14:textId="125A0D27" w:rsidR="00DA5FFE" w:rsidRPr="00DA5FFE" w:rsidRDefault="00DA5FFE" w:rsidP="00DA5FFE">
                            <w:pPr>
                              <w:ind w:firstLineChars="100" w:firstLine="240"/>
                              <w:rPr>
                                <w:color w:val="663300"/>
                              </w:rPr>
                            </w:pPr>
                            <w:r w:rsidRPr="00DA5FFE">
                              <w:rPr>
                                <w:rFonts w:hint="eastAsia"/>
                                <w:color w:val="663300"/>
                              </w:rPr>
                              <w:t>《「総探」の「探究課題」》</w:t>
                            </w:r>
                            <w:r w:rsidR="000C1F6C">
                              <w:rPr>
                                <w:rFonts w:hint="eastAsia"/>
                                <w:color w:val="663300"/>
                              </w:rPr>
                              <w:t xml:space="preserve">　</w:t>
                            </w:r>
                            <w:r w:rsidRPr="00DA5FFE">
                              <w:rPr>
                                <w:rFonts w:hint="eastAsia"/>
                                <w:color w:val="663300"/>
                              </w:rPr>
                              <w:t>・・</w:t>
                            </w:r>
                            <w:r w:rsidR="000C1F6C">
                              <w:rPr>
                                <w:rFonts w:hint="eastAsia"/>
                                <w:color w:val="663300"/>
                              </w:rPr>
                              <w:t xml:space="preserve">　</w:t>
                            </w:r>
                            <w:r w:rsidRPr="00DA5FFE">
                              <w:rPr>
                                <w:rFonts w:hint="eastAsia"/>
                                <w:color w:val="663300"/>
                              </w:rPr>
                              <w:t>「探究」</w:t>
                            </w:r>
                            <w:r>
                              <w:rPr>
                                <w:rFonts w:hint="eastAsia"/>
                                <w:color w:val="663300"/>
                              </w:rPr>
                              <w:t>の</w:t>
                            </w:r>
                            <w:r w:rsidRPr="00DA5FFE">
                              <w:rPr>
                                <w:rFonts w:hint="eastAsia"/>
                                <w:color w:val="663300"/>
                              </w:rPr>
                              <w:t>学びとしての「探究課題」の名称に相応しい概念・用語の範疇</w:t>
                            </w:r>
                          </w:p>
                          <w:p w14:paraId="255205E1" w14:textId="4755D0AF" w:rsidR="00DA5FFE" w:rsidRPr="00DA5FFE" w:rsidRDefault="00DA5FFE" w:rsidP="00DA5FFE">
                            <w:pPr>
                              <w:ind w:firstLineChars="100" w:firstLine="240"/>
                              <w:rPr>
                                <w:color w:val="663300"/>
                              </w:rPr>
                            </w:pPr>
                            <w:r w:rsidRPr="00DA5FFE">
                              <w:rPr>
                                <w:rFonts w:hint="eastAsia"/>
                                <w:color w:val="663300"/>
                              </w:rPr>
                              <w:t>《実際的な素材》</w:t>
                            </w:r>
                            <w:r w:rsidR="000C1F6C">
                              <w:rPr>
                                <w:rFonts w:hint="eastAsia"/>
                                <w:color w:val="663300"/>
                              </w:rPr>
                              <w:t xml:space="preserve">　</w:t>
                            </w:r>
                            <w:r w:rsidRPr="00DA5FFE">
                              <w:rPr>
                                <w:rFonts w:hint="eastAsia"/>
                                <w:color w:val="663300"/>
                              </w:rPr>
                              <w:t>・・</w:t>
                            </w:r>
                            <w:r w:rsidR="000C1F6C">
                              <w:rPr>
                                <w:rFonts w:hint="eastAsia"/>
                                <w:color w:val="663300"/>
                              </w:rPr>
                              <w:t xml:space="preserve">　</w:t>
                            </w:r>
                            <w:r w:rsidRPr="00DA5FFE">
                              <w:rPr>
                                <w:rFonts w:hint="eastAsia"/>
                                <w:color w:val="663300"/>
                              </w:rPr>
                              <w:t>上記2つの範疇のことを授業として具現化するための「素材内容」の範疇</w:t>
                            </w:r>
                          </w:p>
                          <w:p w14:paraId="0DA654D5" w14:textId="77777777" w:rsidR="0090237C" w:rsidRDefault="00DA5FFE" w:rsidP="00DA5FFE">
                            <w:pPr>
                              <w:rPr>
                                <w:color w:val="663300"/>
                              </w:rPr>
                            </w:pPr>
                            <w:r w:rsidRPr="00DA5FFE">
                              <w:rPr>
                                <w:rFonts w:hint="eastAsia"/>
                                <w:color w:val="663300"/>
                              </w:rPr>
                              <w:t>⇒　これらの次元の違いが混在したり未整理であったりすると，内容的には学級活動などとして機能する「進路</w:t>
                            </w:r>
                          </w:p>
                          <w:p w14:paraId="56B85ADC" w14:textId="104DA457" w:rsidR="00DA5FFE" w:rsidRPr="00DA5FFE" w:rsidRDefault="00DA5FFE" w:rsidP="0090237C">
                            <w:pPr>
                              <w:ind w:firstLineChars="100" w:firstLine="240"/>
                              <w:rPr>
                                <w:color w:val="663300"/>
                              </w:rPr>
                            </w:pPr>
                            <w:r w:rsidRPr="00DA5FFE">
                              <w:rPr>
                                <w:rFonts w:hint="eastAsia"/>
                                <w:color w:val="663300"/>
                              </w:rPr>
                              <w:t>指導」との位置付け違いになったり，単なる調べ学習になったり，活動主義になったりする懸念があります。</w:t>
                            </w:r>
                          </w:p>
                          <w:p w14:paraId="028722DB" w14:textId="77777777" w:rsidR="00DA5FFE" w:rsidRPr="00DA5FFE" w:rsidRDefault="00DA5F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000D" id="テキスト ボックス 3" o:spid="_x0000_s1028" type="#_x0000_t202" style="position:absolute;left:0;text-align:left;margin-left:-3.3pt;margin-top:4.3pt;width:518.55pt;height:1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" fillcolor="white [3201]" strokecolor="#630" strokeweight="1.5pt">
                <v:textbox>
                  <w:txbxContent>
                    <w:p w14:paraId="3B6C4207" w14:textId="012BD616" w:rsidR="00DA5FFE" w:rsidRPr="00DA5FFE" w:rsidRDefault="00DA5FFE" w:rsidP="00DA5FFE">
                      <w:pPr>
                        <w:rPr>
                          <w:color w:val="663300"/>
                        </w:rPr>
                      </w:pPr>
                      <w:r w:rsidRPr="00DA5FFE">
                        <w:rPr>
                          <w:rFonts w:hint="eastAsia"/>
                          <w:color w:val="663300"/>
                        </w:rPr>
                        <w:t>◆</w:t>
                      </w:r>
                      <w:r w:rsidRPr="00DA5FFE">
                        <w:rPr>
                          <w:rFonts w:hint="eastAsia"/>
                          <w:color w:val="663300"/>
                        </w:rPr>
                        <w:t>「総探」の内容の項目名・取組内容名の留意　⇒　次の要素の次元の違いを意識しておくことが必要</w:t>
                      </w:r>
                    </w:p>
                    <w:p w14:paraId="432DD97D" w14:textId="4F67DEB5" w:rsidR="00DA5FFE" w:rsidRPr="00DA5FFE" w:rsidRDefault="00DA5FFE" w:rsidP="00DA5FFE">
                      <w:pPr>
                        <w:ind w:firstLineChars="100" w:firstLine="240"/>
                        <w:rPr>
                          <w:color w:val="663300"/>
                        </w:rPr>
                      </w:pPr>
                      <w:r w:rsidRPr="00DA5FFE">
                        <w:rPr>
                          <w:rFonts w:hint="eastAsia"/>
                          <w:color w:val="663300"/>
                        </w:rPr>
                        <w:t>《理念的なこと》</w:t>
                      </w:r>
                      <w:r w:rsidR="000C1F6C">
                        <w:rPr>
                          <w:rFonts w:hint="eastAsia"/>
                          <w:color w:val="663300"/>
                        </w:rPr>
                        <w:t xml:space="preserve">　</w:t>
                      </w:r>
                      <w:r w:rsidRPr="00DA5FFE">
                        <w:rPr>
                          <w:rFonts w:hint="eastAsia"/>
                          <w:color w:val="663300"/>
                        </w:rPr>
                        <w:t>・・</w:t>
                      </w:r>
                      <w:r w:rsidR="000C1F6C">
                        <w:rPr>
                          <w:rFonts w:hint="eastAsia"/>
                          <w:color w:val="663300"/>
                        </w:rPr>
                        <w:t xml:space="preserve">　</w:t>
                      </w:r>
                      <w:r w:rsidRPr="00DA5FFE">
                        <w:rPr>
                          <w:rFonts w:hint="eastAsia"/>
                          <w:color w:val="663300"/>
                        </w:rPr>
                        <w:t>「育てる資質・能力」「探究的な学びの意義」などの理念的・教育論的な軸の範疇</w:t>
                      </w:r>
                    </w:p>
                    <w:p w14:paraId="50FD6D2C" w14:textId="125A0D27" w:rsidR="00DA5FFE" w:rsidRPr="00DA5FFE" w:rsidRDefault="00DA5FFE" w:rsidP="00DA5FFE">
                      <w:pPr>
                        <w:ind w:firstLineChars="100" w:firstLine="240"/>
                        <w:rPr>
                          <w:color w:val="663300"/>
                        </w:rPr>
                      </w:pPr>
                      <w:r w:rsidRPr="00DA5FFE">
                        <w:rPr>
                          <w:rFonts w:hint="eastAsia"/>
                          <w:color w:val="663300"/>
                        </w:rPr>
                        <w:t>《「総探」の「探究課題」》</w:t>
                      </w:r>
                      <w:r w:rsidR="000C1F6C">
                        <w:rPr>
                          <w:rFonts w:hint="eastAsia"/>
                          <w:color w:val="663300"/>
                        </w:rPr>
                        <w:t xml:space="preserve">　</w:t>
                      </w:r>
                      <w:r w:rsidRPr="00DA5FFE">
                        <w:rPr>
                          <w:rFonts w:hint="eastAsia"/>
                          <w:color w:val="663300"/>
                        </w:rPr>
                        <w:t>・・</w:t>
                      </w:r>
                      <w:r w:rsidR="000C1F6C">
                        <w:rPr>
                          <w:rFonts w:hint="eastAsia"/>
                          <w:color w:val="663300"/>
                        </w:rPr>
                        <w:t xml:space="preserve">　</w:t>
                      </w:r>
                      <w:r w:rsidRPr="00DA5FFE">
                        <w:rPr>
                          <w:rFonts w:hint="eastAsia"/>
                          <w:color w:val="663300"/>
                        </w:rPr>
                        <w:t>「探究」</w:t>
                      </w:r>
                      <w:r>
                        <w:rPr>
                          <w:rFonts w:hint="eastAsia"/>
                          <w:color w:val="663300"/>
                        </w:rPr>
                        <w:t>の</w:t>
                      </w:r>
                      <w:r w:rsidRPr="00DA5FFE">
                        <w:rPr>
                          <w:rFonts w:hint="eastAsia"/>
                          <w:color w:val="663300"/>
                        </w:rPr>
                        <w:t>学びとしての「探究課題」の名称に相応しい概念・用語の範疇</w:t>
                      </w:r>
                    </w:p>
                    <w:p w14:paraId="255205E1" w14:textId="4755D0AF" w:rsidR="00DA5FFE" w:rsidRPr="00DA5FFE" w:rsidRDefault="00DA5FFE" w:rsidP="00DA5FFE">
                      <w:pPr>
                        <w:ind w:firstLineChars="100" w:firstLine="240"/>
                        <w:rPr>
                          <w:color w:val="663300"/>
                        </w:rPr>
                      </w:pPr>
                      <w:r w:rsidRPr="00DA5FFE">
                        <w:rPr>
                          <w:rFonts w:hint="eastAsia"/>
                          <w:color w:val="663300"/>
                        </w:rPr>
                        <w:t>《実際的な素材》</w:t>
                      </w:r>
                      <w:r w:rsidR="000C1F6C">
                        <w:rPr>
                          <w:rFonts w:hint="eastAsia"/>
                          <w:color w:val="663300"/>
                        </w:rPr>
                        <w:t xml:space="preserve">　</w:t>
                      </w:r>
                      <w:r w:rsidRPr="00DA5FFE">
                        <w:rPr>
                          <w:rFonts w:hint="eastAsia"/>
                          <w:color w:val="663300"/>
                        </w:rPr>
                        <w:t>・・</w:t>
                      </w:r>
                      <w:r w:rsidR="000C1F6C">
                        <w:rPr>
                          <w:rFonts w:hint="eastAsia"/>
                          <w:color w:val="663300"/>
                        </w:rPr>
                        <w:t xml:space="preserve">　</w:t>
                      </w:r>
                      <w:r w:rsidRPr="00DA5FFE">
                        <w:rPr>
                          <w:rFonts w:hint="eastAsia"/>
                          <w:color w:val="663300"/>
                        </w:rPr>
                        <w:t>上記2つの範疇のことを授業として具現化するための「素材内容」の範疇</w:t>
                      </w:r>
                    </w:p>
                    <w:p w14:paraId="0DA654D5" w14:textId="77777777" w:rsidR="0090237C" w:rsidRDefault="00DA5FFE" w:rsidP="00DA5FFE">
                      <w:pPr>
                        <w:rPr>
                          <w:color w:val="663300"/>
                        </w:rPr>
                      </w:pPr>
                      <w:r w:rsidRPr="00DA5FFE">
                        <w:rPr>
                          <w:rFonts w:hint="eastAsia"/>
                          <w:color w:val="663300"/>
                        </w:rPr>
                        <w:t>⇒　これらの次元の違いが混在したり未整理であったりすると，内容的には学級活動などとして機能する「進路</w:t>
                      </w:r>
                    </w:p>
                    <w:p w14:paraId="56B85ADC" w14:textId="104DA457" w:rsidR="00DA5FFE" w:rsidRPr="00DA5FFE" w:rsidRDefault="00DA5FFE" w:rsidP="0090237C">
                      <w:pPr>
                        <w:ind w:firstLineChars="100" w:firstLine="240"/>
                        <w:rPr>
                          <w:color w:val="663300"/>
                        </w:rPr>
                      </w:pPr>
                      <w:r w:rsidRPr="00DA5FFE">
                        <w:rPr>
                          <w:rFonts w:hint="eastAsia"/>
                          <w:color w:val="663300"/>
                        </w:rPr>
                        <w:t>指導」との位置付け違いになったり，単なる調べ学習になったり，活動主義になったりする懸念があります。</w:t>
                      </w:r>
                    </w:p>
                    <w:p w14:paraId="028722DB" w14:textId="77777777" w:rsidR="00DA5FFE" w:rsidRPr="00DA5FFE" w:rsidRDefault="00DA5FFE"/>
                  </w:txbxContent>
                </v:textbox>
              </v:shape>
            </w:pict>
          </mc:Fallback>
        </mc:AlternateContent>
      </w:r>
    </w:p>
    <w:p w14:paraId="5255274D" w14:textId="6C15CF7C" w:rsidR="00DA5FFE" w:rsidRDefault="00DA5FFE" w:rsidP="00AA6F11"/>
    <w:p w14:paraId="2E3269CC" w14:textId="33451FE1" w:rsidR="00DA5FFE" w:rsidRDefault="00DA5FFE" w:rsidP="00AA6F11"/>
    <w:p w14:paraId="3B0A6477" w14:textId="4AC3887B" w:rsidR="00DA5FFE" w:rsidRDefault="00DA5FFE" w:rsidP="00AA6F11"/>
    <w:p w14:paraId="25C6FFBD" w14:textId="3AD381E7" w:rsidR="00DA5FFE" w:rsidRDefault="00DA5FFE" w:rsidP="00AA6F11"/>
    <w:p w14:paraId="68AB63DA" w14:textId="0A380499" w:rsidR="00DA5FFE" w:rsidRDefault="00DA5FFE" w:rsidP="00AA6F11">
      <w:pPr>
        <w:rPr>
          <w:rFonts w:hint="eastAsia"/>
        </w:rPr>
      </w:pPr>
    </w:p>
    <w:p w14:paraId="4DF5ADD8" w14:textId="45C6F321" w:rsidR="00E1507B" w:rsidRDefault="00E1507B" w:rsidP="00F045C2">
      <w:pPr>
        <w:rPr>
          <w:rFonts w:hint="eastAsia"/>
          <w:b/>
          <w:bCs/>
          <w:color w:val="C00000"/>
        </w:rPr>
      </w:pPr>
      <w:bookmarkStart w:id="0" w:name="_Hlk83202419"/>
    </w:p>
    <w:p w14:paraId="6B849B80" w14:textId="77777777" w:rsidR="006171D2" w:rsidRDefault="006171D2" w:rsidP="00F045C2">
      <w:pPr>
        <w:rPr>
          <w:rFonts w:hint="eastAsia"/>
          <w:b/>
          <w:bCs/>
          <w:color w:val="C00000"/>
        </w:rPr>
      </w:pPr>
    </w:p>
    <w:p w14:paraId="64DC682F" w14:textId="15791DCA" w:rsidR="00F045C2" w:rsidRPr="002C2E3D" w:rsidRDefault="006B0E14" w:rsidP="00F045C2">
      <w:pPr>
        <w:rPr>
          <w:b/>
          <w:bCs/>
          <w:color w:val="C00000"/>
        </w:rPr>
      </w:pPr>
      <w:r>
        <w:rPr>
          <w:rFonts w:hint="eastAsia"/>
          <w:b/>
          <w:bCs/>
          <w:color w:val="C00000"/>
        </w:rPr>
        <w:t>（３）</w:t>
      </w:r>
      <w:r w:rsidR="00F045C2" w:rsidRPr="002C2E3D">
        <w:rPr>
          <w:rFonts w:hint="eastAsia"/>
          <w:b/>
          <w:bCs/>
          <w:color w:val="C00000"/>
        </w:rPr>
        <w:t>「</w:t>
      </w:r>
      <w:r w:rsidR="001D0B10" w:rsidRPr="001D0B10">
        <w:rPr>
          <w:rFonts w:hint="eastAsia"/>
          <w:b/>
          <w:bCs/>
          <w:color w:val="C00000"/>
        </w:rPr>
        <w:t>探究</w:t>
      </w:r>
      <w:r w:rsidR="001D0B10">
        <w:rPr>
          <w:rFonts w:hint="eastAsia"/>
          <w:b/>
          <w:bCs/>
          <w:color w:val="C00000"/>
        </w:rPr>
        <w:t>」</w:t>
      </w:r>
      <w:r w:rsidR="001D0B10" w:rsidRPr="001D0B10">
        <w:rPr>
          <w:rFonts w:hint="eastAsia"/>
          <w:b/>
          <w:bCs/>
          <w:color w:val="C00000"/>
        </w:rPr>
        <w:t>の</w:t>
      </w:r>
      <w:r w:rsidR="001D0B10" w:rsidRPr="001D0B10">
        <w:rPr>
          <w:b/>
          <w:bCs/>
          <w:color w:val="C00000"/>
        </w:rPr>
        <w:t>3年間のストーリー</w:t>
      </w:r>
      <w:r w:rsidR="001D0B10">
        <w:rPr>
          <w:rFonts w:hint="eastAsia"/>
          <w:b/>
          <w:bCs/>
          <w:color w:val="C00000"/>
        </w:rPr>
        <w:t>の</w:t>
      </w:r>
      <w:r w:rsidR="005F4A7B">
        <w:rPr>
          <w:rFonts w:hint="eastAsia"/>
          <w:b/>
          <w:bCs/>
          <w:color w:val="C00000"/>
        </w:rPr>
        <w:t>工夫点</w:t>
      </w:r>
    </w:p>
    <w:p w14:paraId="76921547" w14:textId="39D9B07A" w:rsidR="00CC49CD" w:rsidRPr="007376CC" w:rsidRDefault="002C2E3D" w:rsidP="00CC49CD">
      <w:pPr>
        <w:rPr>
          <w:color w:val="993300"/>
        </w:rPr>
      </w:pPr>
      <w:r w:rsidRPr="007376CC">
        <w:rPr>
          <w:rFonts w:hint="eastAsia"/>
          <w:color w:val="993300"/>
        </w:rPr>
        <w:t>◇</w:t>
      </w:r>
      <w:r w:rsidR="00CC49CD" w:rsidRPr="007376CC">
        <w:rPr>
          <w:rFonts w:hint="eastAsia"/>
          <w:color w:val="993300"/>
        </w:rPr>
        <w:t xml:space="preserve">　</w:t>
      </w:r>
      <w:r w:rsidR="00CC49CD" w:rsidRPr="007376CC">
        <w:rPr>
          <w:rFonts w:hint="eastAsia"/>
          <w:color w:val="993300"/>
        </w:rPr>
        <w:t>「自校で育てたい資質・能力」との整合性</w:t>
      </w:r>
    </w:p>
    <w:p w14:paraId="40674D52" w14:textId="72A48130" w:rsidR="00B721C6" w:rsidRDefault="00903C5D" w:rsidP="00FF5208">
      <w:r>
        <w:rPr>
          <w:rFonts w:hint="eastAsia"/>
        </w:rPr>
        <w:t>・・</w:t>
      </w:r>
      <w:r w:rsidR="00CC49CD">
        <w:rPr>
          <w:rFonts w:hint="eastAsia"/>
        </w:rPr>
        <w:t xml:space="preserve">　</w:t>
      </w:r>
      <w:r>
        <w:rPr>
          <w:rFonts w:hint="eastAsia"/>
        </w:rPr>
        <w:t>「総探」で「育成することを目指す資質・能力」の内容が，そもそも自校の</w:t>
      </w:r>
      <w:r w:rsidR="00CC49CD">
        <w:rPr>
          <w:rFonts w:hint="eastAsia"/>
        </w:rPr>
        <w:t>「</w:t>
      </w:r>
      <w:r>
        <w:rPr>
          <w:rFonts w:hint="eastAsia"/>
        </w:rPr>
        <w:t>育てたい資質・能力</w:t>
      </w:r>
      <w:r w:rsidR="00CC49CD">
        <w:rPr>
          <w:rFonts w:hint="eastAsia"/>
        </w:rPr>
        <w:t>」</w:t>
      </w:r>
      <w:r w:rsidR="00D31B67">
        <w:rPr>
          <w:rFonts w:hint="eastAsia"/>
        </w:rPr>
        <w:t>と整合性が図られているかは大前提となるほどの重要性ですが，私見では</w:t>
      </w:r>
      <w:r w:rsidR="00CC49CD">
        <w:rPr>
          <w:rFonts w:hint="eastAsia"/>
        </w:rPr>
        <w:t>「マスタールーブリック」と</w:t>
      </w:r>
      <w:r w:rsidR="00D31B67">
        <w:rPr>
          <w:rFonts w:hint="eastAsia"/>
        </w:rPr>
        <w:t>の連動性は</w:t>
      </w:r>
      <w:r w:rsidR="00CC49CD">
        <w:rPr>
          <w:rFonts w:hint="eastAsia"/>
        </w:rPr>
        <w:t>細かな整合性</w:t>
      </w:r>
      <w:r w:rsidR="00B721C6">
        <w:rPr>
          <w:rFonts w:hint="eastAsia"/>
        </w:rPr>
        <w:t>にまで着目するの</w:t>
      </w:r>
      <w:r w:rsidR="00CC49CD">
        <w:rPr>
          <w:rFonts w:hint="eastAsia"/>
        </w:rPr>
        <w:t>でなく要点</w:t>
      </w:r>
      <w:r w:rsidR="00D31B67">
        <w:rPr>
          <w:rFonts w:hint="eastAsia"/>
        </w:rPr>
        <w:t>としての</w:t>
      </w:r>
      <w:r w:rsidR="00CC49CD">
        <w:rPr>
          <w:rFonts w:hint="eastAsia"/>
        </w:rPr>
        <w:t>整合</w:t>
      </w:r>
      <w:r w:rsidR="00D31B67">
        <w:rPr>
          <w:rFonts w:hint="eastAsia"/>
        </w:rPr>
        <w:t>性くらいで良いのではないかと思っています。むしろ，「マスタールーブリック」</w:t>
      </w:r>
      <w:r w:rsidR="00B721C6">
        <w:rPr>
          <w:rFonts w:hint="eastAsia"/>
        </w:rPr>
        <w:t>について</w:t>
      </w:r>
      <w:r w:rsidR="00D31B67">
        <w:rPr>
          <w:rFonts w:hint="eastAsia"/>
        </w:rPr>
        <w:t>限定確固とした</w:t>
      </w:r>
      <w:r w:rsidR="00B721C6">
        <w:rPr>
          <w:rFonts w:hint="eastAsia"/>
        </w:rPr>
        <w:t>1種類として</w:t>
      </w:r>
      <w:r w:rsidR="00D31B67">
        <w:rPr>
          <w:rFonts w:hint="eastAsia"/>
        </w:rPr>
        <w:t>位置付けるのではなくて，自校での様々な学びの中に介在する資質・能力の育成について，</w:t>
      </w:r>
      <w:r w:rsidR="00B721C6">
        <w:rPr>
          <w:rFonts w:hint="eastAsia"/>
        </w:rPr>
        <w:t>原理的原則的な「評価の考え方・規準」の《基本形</w:t>
      </w:r>
      <w:r w:rsidR="007B03BE">
        <w:rPr>
          <w:rFonts w:hint="eastAsia"/>
        </w:rPr>
        <w:t>・原型</w:t>
      </w:r>
      <w:r w:rsidR="00B721C6">
        <w:rPr>
          <w:rFonts w:hint="eastAsia"/>
        </w:rPr>
        <w:t>》の</w:t>
      </w:r>
      <w:r w:rsidR="007B03BE">
        <w:rPr>
          <w:rFonts w:hint="eastAsia"/>
        </w:rPr>
        <w:t>ような</w:t>
      </w:r>
      <w:r w:rsidR="00B721C6">
        <w:rPr>
          <w:rFonts w:hint="eastAsia"/>
        </w:rPr>
        <w:t>位置付けをしておいて，「総探」での評価で仮に必要性が高ければ「総探用」として少し工夫するとか，教科・科目の固有の目的に応じて少し工夫するなどの方式の方が良いように思っています。</w:t>
      </w:r>
    </w:p>
    <w:p w14:paraId="68EC6FCB" w14:textId="55D0A56E" w:rsidR="00C555EF" w:rsidRPr="009940E8" w:rsidRDefault="00CC49CD" w:rsidP="007B03BE">
      <w:pPr>
        <w:rPr>
          <w:color w:val="993300"/>
        </w:rPr>
      </w:pPr>
      <w:r w:rsidRPr="009940E8">
        <w:rPr>
          <w:rFonts w:hint="eastAsia"/>
          <w:color w:val="993300"/>
        </w:rPr>
        <w:t>◇</w:t>
      </w:r>
      <w:r w:rsidR="00F045C2" w:rsidRPr="009940E8">
        <w:rPr>
          <w:rFonts w:hint="eastAsia"/>
          <w:color w:val="993300"/>
        </w:rPr>
        <w:t xml:space="preserve">　</w:t>
      </w:r>
      <w:bookmarkEnd w:id="0"/>
      <w:r w:rsidR="005F4A7B" w:rsidRPr="009940E8">
        <w:rPr>
          <w:rFonts w:hint="eastAsia"/>
          <w:color w:val="993300"/>
        </w:rPr>
        <w:t>成果物・発表会などの「到達点」の位置付け</w:t>
      </w:r>
    </w:p>
    <w:p w14:paraId="78D205D7" w14:textId="2EE8E6DA" w:rsidR="00DE479F" w:rsidRPr="00DE479F" w:rsidRDefault="00E63229" w:rsidP="00FA67CB">
      <w:r>
        <w:rPr>
          <w:rFonts w:hint="eastAsia"/>
        </w:rPr>
        <w:t xml:space="preserve">・・　</w:t>
      </w:r>
      <w:r w:rsidR="00074D28">
        <w:rPr>
          <w:rFonts w:hint="eastAsia"/>
        </w:rPr>
        <w:t>3年間，1年間の授業の活動の中での「節目」としての成果物・発表会などは</w:t>
      </w:r>
      <w:r w:rsidR="00B46EAD">
        <w:rPr>
          <w:rFonts w:hint="eastAsia"/>
        </w:rPr>
        <w:t>意義が大きく</w:t>
      </w:r>
      <w:r w:rsidR="00074D28">
        <w:rPr>
          <w:rFonts w:hint="eastAsia"/>
        </w:rPr>
        <w:t>重要になります</w:t>
      </w:r>
      <w:r w:rsidR="00074D28">
        <w:rPr>
          <w:rFonts w:hint="eastAsia"/>
        </w:rPr>
        <w:lastRenderedPageBreak/>
        <w:t>が，</w:t>
      </w:r>
      <w:r w:rsidR="00B46EAD">
        <w:rPr>
          <w:rFonts w:hint="eastAsia"/>
        </w:rPr>
        <w:t>そうした設定で</w:t>
      </w:r>
      <w:r w:rsidR="00074D28">
        <w:rPr>
          <w:rFonts w:hint="eastAsia"/>
        </w:rPr>
        <w:t>より重要になるのが</w:t>
      </w:r>
      <w:r w:rsidR="00DE479F">
        <w:rPr>
          <w:rFonts w:hint="eastAsia"/>
        </w:rPr>
        <w:t>「事前設定」だと思っています。</w:t>
      </w:r>
      <w:r w:rsidR="00074D28">
        <w:rPr>
          <w:rFonts w:hint="eastAsia"/>
        </w:rPr>
        <w:t>生徒自身が予め「水準的な目標設定」をどこに</w:t>
      </w:r>
      <w:r w:rsidR="00C555EF">
        <w:rPr>
          <w:rFonts w:hint="eastAsia"/>
        </w:rPr>
        <w:t>置いているかということや，考察・探究</w:t>
      </w:r>
      <w:r w:rsidR="00FF5208">
        <w:rPr>
          <w:rFonts w:hint="eastAsia"/>
        </w:rPr>
        <w:t>の</w:t>
      </w:r>
      <w:r w:rsidR="00C555EF">
        <w:rPr>
          <w:rFonts w:hint="eastAsia"/>
        </w:rPr>
        <w:t>内容だけでなく</w:t>
      </w:r>
      <w:r w:rsidR="00074D28">
        <w:rPr>
          <w:rFonts w:hint="eastAsia"/>
        </w:rPr>
        <w:t>「</w:t>
      </w:r>
      <w:r w:rsidR="00C555EF">
        <w:rPr>
          <w:rFonts w:hint="eastAsia"/>
        </w:rPr>
        <w:t>成果物・発表会等</w:t>
      </w:r>
      <w:r w:rsidR="00074D28">
        <w:rPr>
          <w:rFonts w:hint="eastAsia"/>
        </w:rPr>
        <w:t>」</w:t>
      </w:r>
      <w:r w:rsidR="00C555EF">
        <w:rPr>
          <w:rFonts w:hint="eastAsia"/>
        </w:rPr>
        <w:t>に向けた準備・段取りの仕方・</w:t>
      </w:r>
      <w:r w:rsidR="00FF5208">
        <w:rPr>
          <w:rFonts w:hint="eastAsia"/>
        </w:rPr>
        <w:t>構成</w:t>
      </w:r>
      <w:r w:rsidR="00C555EF">
        <w:rPr>
          <w:rFonts w:hint="eastAsia"/>
        </w:rPr>
        <w:t>要素などの理解と実践も含めた取組が，評価（自己評価・相互評価・教員評価など）と</w:t>
      </w:r>
      <w:r w:rsidR="00B46EAD">
        <w:rPr>
          <w:rFonts w:hint="eastAsia"/>
        </w:rPr>
        <w:t>連動</w:t>
      </w:r>
      <w:r w:rsidR="00C555EF">
        <w:rPr>
          <w:rFonts w:hint="eastAsia"/>
        </w:rPr>
        <w:t>できているかということなどの《事前組み立て》が特に重要だと思っています。</w:t>
      </w:r>
    </w:p>
    <w:p w14:paraId="422C7657" w14:textId="77777777" w:rsidR="005F4A7B" w:rsidRPr="007376CC" w:rsidRDefault="005F4A7B" w:rsidP="00FA67CB">
      <w:pPr>
        <w:rPr>
          <w:color w:val="993300"/>
        </w:rPr>
      </w:pPr>
      <w:r w:rsidRPr="007376CC">
        <w:rPr>
          <w:rFonts w:hint="eastAsia"/>
          <w:color w:val="993300"/>
        </w:rPr>
        <w:t>◇　探究サイクルの設定回数</w:t>
      </w:r>
    </w:p>
    <w:p w14:paraId="1BB715AD" w14:textId="1AA74CF9" w:rsidR="005F4A7B" w:rsidRDefault="00DE479F" w:rsidP="00FF5208">
      <w:r>
        <w:rPr>
          <w:rFonts w:hint="eastAsia"/>
        </w:rPr>
        <w:t>・・　3年間の全体ーストーリーで，かなりの吟味が必要なのが，「探究サイクル」について，どのレベルのものを何回設定するかは大事な点だと思っています。学校事情・教員の指導力・生徒の対応力などを</w:t>
      </w:r>
      <w:r w:rsidR="0099680A">
        <w:rPr>
          <w:rFonts w:hint="eastAsia"/>
        </w:rPr>
        <w:t>考え検討したうえで，「ミニ探究サイクル」的なものを位置付けるかどうかや，どの程度の期間設定で「</w:t>
      </w:r>
      <w:r w:rsidR="00EC5158">
        <w:rPr>
          <w:rFonts w:hint="eastAsia"/>
        </w:rPr>
        <w:t>探究サイクル</w:t>
      </w:r>
      <w:r w:rsidR="0099680A">
        <w:rPr>
          <w:rFonts w:hint="eastAsia"/>
        </w:rPr>
        <w:t>」</w:t>
      </w:r>
      <w:r w:rsidR="00EC5158">
        <w:rPr>
          <w:rFonts w:hint="eastAsia"/>
        </w:rPr>
        <w:t>を回すのかなど，まさに検討・吟味が必要だと思います。</w:t>
      </w:r>
    </w:p>
    <w:p w14:paraId="0B5E2D18" w14:textId="3046E5A9" w:rsidR="005F4A7B" w:rsidRPr="007376CC" w:rsidRDefault="005F4A7B" w:rsidP="00FA67CB">
      <w:pPr>
        <w:rPr>
          <w:color w:val="993300"/>
        </w:rPr>
      </w:pPr>
      <w:r w:rsidRPr="007376CC">
        <w:rPr>
          <w:rFonts w:hint="eastAsia"/>
          <w:color w:val="993300"/>
        </w:rPr>
        <w:t>◇　上級生等の成果物（調整・研究成果）の継承の工夫と「手本事例」としての上級生</w:t>
      </w:r>
      <w:r w:rsidR="00CC49CD" w:rsidRPr="007376CC">
        <w:rPr>
          <w:rFonts w:hint="eastAsia"/>
          <w:color w:val="993300"/>
        </w:rPr>
        <w:t>の位置付け</w:t>
      </w:r>
    </w:p>
    <w:p w14:paraId="1EB13E89" w14:textId="0604331F" w:rsidR="007D63A5" w:rsidRDefault="007D63A5" w:rsidP="00FF5208">
      <w:pPr>
        <w:rPr>
          <w:rFonts w:hint="eastAsia"/>
        </w:rPr>
      </w:pPr>
      <w:r>
        <w:rPr>
          <w:rFonts w:hint="eastAsia"/>
        </w:rPr>
        <w:t>・・　教育的な目論見としては，「総探」における調査・研究などについて，上級生の成果物</w:t>
      </w:r>
      <w:r w:rsidR="00CC49CD">
        <w:rPr>
          <w:rFonts w:hint="eastAsia"/>
        </w:rPr>
        <w:t>をどのように位置付けたり活用したりするかも大事な要素だと思っています。</w:t>
      </w:r>
      <w:r w:rsidR="00DF04D4">
        <w:rPr>
          <w:rFonts w:hint="eastAsia"/>
        </w:rPr>
        <w:t>成果発表会を下級生が見る企画なども含めると，</w:t>
      </w:r>
      <w:r w:rsidR="00CC49CD">
        <w:rPr>
          <w:rFonts w:hint="eastAsia"/>
        </w:rPr>
        <w:t>学校事情・生徒状況などによって，「踏まえ方」や「活用の仕方」も多種多様な相違があるくらいのイメージになります。</w:t>
      </w:r>
      <w:r w:rsidR="00FF5208">
        <w:rPr>
          <w:rFonts w:hint="eastAsia"/>
        </w:rPr>
        <w:t>地域のフィールドワークや相手がある活動など</w:t>
      </w:r>
      <w:r w:rsidR="00DF04D4">
        <w:rPr>
          <w:rFonts w:hint="eastAsia"/>
        </w:rPr>
        <w:t>も</w:t>
      </w:r>
      <w:r w:rsidR="00FF5208">
        <w:rPr>
          <w:rFonts w:hint="eastAsia"/>
        </w:rPr>
        <w:t>，同じレベルの取組を毎年同じレベルで行うのは</w:t>
      </w:r>
      <w:r w:rsidR="00DF04D4">
        <w:rPr>
          <w:rFonts w:hint="eastAsia"/>
        </w:rPr>
        <w:t>歓迎</w:t>
      </w:r>
      <w:r w:rsidR="00FF5208">
        <w:rPr>
          <w:rFonts w:hint="eastAsia"/>
        </w:rPr>
        <w:t>されにくいと</w:t>
      </w:r>
      <w:r w:rsidR="00DF04D4">
        <w:rPr>
          <w:rFonts w:hint="eastAsia"/>
        </w:rPr>
        <w:t>思われますし，学校としての継続性の意義も弱いと思われます。</w:t>
      </w:r>
    </w:p>
    <w:p w14:paraId="02C2940A" w14:textId="39476747" w:rsidR="00DF04D4" w:rsidRPr="007376CC" w:rsidRDefault="00DF04D4" w:rsidP="00FA67CB">
      <w:pPr>
        <w:rPr>
          <w:color w:val="993300"/>
        </w:rPr>
      </w:pPr>
      <w:r w:rsidRPr="007376CC">
        <w:rPr>
          <w:rFonts w:hint="eastAsia"/>
          <w:color w:val="993300"/>
        </w:rPr>
        <w:t>◇</w:t>
      </w:r>
      <w:r w:rsidR="00BC5BB3" w:rsidRPr="007376CC">
        <w:rPr>
          <w:rFonts w:hint="eastAsia"/>
          <w:color w:val="993300"/>
        </w:rPr>
        <w:t xml:space="preserve">　</w:t>
      </w:r>
      <w:r w:rsidR="005F4A7B" w:rsidRPr="007376CC">
        <w:rPr>
          <w:rFonts w:hint="eastAsia"/>
          <w:color w:val="993300"/>
        </w:rPr>
        <w:t>個人研究とグループ研究の使い分け</w:t>
      </w:r>
    </w:p>
    <w:p w14:paraId="5D57C3CD" w14:textId="0BA7A3E6" w:rsidR="005F4A7B" w:rsidRDefault="00DF04D4" w:rsidP="00FA67CB">
      <w:r>
        <w:rPr>
          <w:rFonts w:hint="eastAsia"/>
        </w:rPr>
        <w:t>・・　調査・研究などの探究活動を個人単位で取り組むか，グループ活動として行うかは，取組内容やテーマ性との関連，協働活動の位置付け方</w:t>
      </w:r>
      <w:r w:rsidR="00BC5BB3">
        <w:rPr>
          <w:rFonts w:hint="eastAsia"/>
        </w:rPr>
        <w:t>，</w:t>
      </w:r>
      <w:r w:rsidR="00BC5BB3" w:rsidRPr="00BC5BB3">
        <w:rPr>
          <w:rFonts w:hint="eastAsia"/>
        </w:rPr>
        <w:t>授業の中での場面設定の際の　「意図の明確化」</w:t>
      </w:r>
      <w:r>
        <w:rPr>
          <w:rFonts w:hint="eastAsia"/>
        </w:rPr>
        <w:t>など</w:t>
      </w:r>
      <w:r w:rsidR="00BC5BB3">
        <w:rPr>
          <w:rFonts w:hint="eastAsia"/>
        </w:rPr>
        <w:t>が大事な</w:t>
      </w:r>
      <w:r>
        <w:rPr>
          <w:rFonts w:hint="eastAsia"/>
        </w:rPr>
        <w:t>要素</w:t>
      </w:r>
      <w:r w:rsidR="00BC5BB3">
        <w:rPr>
          <w:rFonts w:hint="eastAsia"/>
        </w:rPr>
        <w:t>になりますが，同時に，評価の在り方とも連動させた整理が大事になることと思っています。</w:t>
      </w:r>
    </w:p>
    <w:p w14:paraId="00A30C6B" w14:textId="247E572D" w:rsidR="00BC6E1D" w:rsidRDefault="009C021D" w:rsidP="00FA67CB">
      <w:r w:rsidRPr="00841A89">
        <w:rPr>
          <w:rFonts w:hint="eastAsia"/>
          <w:color w:val="993300"/>
        </w:rPr>
        <w:t xml:space="preserve">◇　</w:t>
      </w:r>
      <w:r w:rsidR="00FA67CB" w:rsidRPr="00841A89">
        <w:rPr>
          <w:rFonts w:hint="eastAsia"/>
          <w:color w:val="993300"/>
        </w:rPr>
        <w:t>「探究スキル」の身に付け方の段取り</w:t>
      </w:r>
    </w:p>
    <w:p w14:paraId="200B9618" w14:textId="40010851" w:rsidR="006171D2" w:rsidRDefault="006C0C4E" w:rsidP="00105C7E">
      <w:pPr>
        <w:rPr>
          <w:b/>
          <w:bCs/>
          <w:color w:val="C00000"/>
        </w:rPr>
      </w:pPr>
      <w:r>
        <w:rPr>
          <w:rFonts w:hint="eastAsia"/>
        </w:rPr>
        <w:t>・・　探究概念の理解，データ処理のスキル，フィールドワークの手法</w:t>
      </w:r>
      <w:r w:rsidR="007A4E84">
        <w:rPr>
          <w:rFonts w:hint="eastAsia"/>
        </w:rPr>
        <w:t>などの</w:t>
      </w:r>
      <w:r w:rsidR="00196811">
        <w:rPr>
          <w:rFonts w:hint="eastAsia"/>
        </w:rPr>
        <w:t>「探究スキル」</w:t>
      </w:r>
      <w:r w:rsidR="007A4E84">
        <w:rPr>
          <w:rFonts w:hint="eastAsia"/>
        </w:rPr>
        <w:t>について，実際に探究活動を行う前段などに，まとまった単独テーマとして位置付けて</w:t>
      </w:r>
      <w:r w:rsidR="00196811">
        <w:rPr>
          <w:rFonts w:hint="eastAsia"/>
        </w:rPr>
        <w:t>独立して扱うか，「探究サイクル」</w:t>
      </w:r>
      <w:r w:rsidR="00620D96">
        <w:rPr>
          <w:rFonts w:hint="eastAsia"/>
        </w:rPr>
        <w:t>の</w:t>
      </w:r>
      <w:r w:rsidR="007A4E84">
        <w:rPr>
          <w:rFonts w:hint="eastAsia"/>
        </w:rPr>
        <w:t>実際の</w:t>
      </w:r>
      <w:r w:rsidR="00620D96">
        <w:rPr>
          <w:rFonts w:hint="eastAsia"/>
        </w:rPr>
        <w:t>取組と</w:t>
      </w:r>
      <w:r w:rsidR="007A4E84">
        <w:rPr>
          <w:rFonts w:hint="eastAsia"/>
        </w:rPr>
        <w:t>連動させて段階的にスキルが高まるように組み立てるかなどは，「総探」のストーリー性，生徒の実状，教員の指導力などと一体的に検討しておくことは必要なことだと思っています。</w:t>
      </w:r>
    </w:p>
    <w:p w14:paraId="0106D953" w14:textId="77777777" w:rsidR="006171D2" w:rsidRDefault="006171D2" w:rsidP="00105C7E">
      <w:pPr>
        <w:rPr>
          <w:rFonts w:hint="eastAsia"/>
          <w:b/>
          <w:bCs/>
          <w:color w:val="C00000"/>
        </w:rPr>
      </w:pPr>
    </w:p>
    <w:p w14:paraId="0F9AE426" w14:textId="1857B026" w:rsidR="00105C7E" w:rsidRPr="002C2E3D" w:rsidRDefault="006371E8" w:rsidP="00105C7E">
      <w:pPr>
        <w:rPr>
          <w:b/>
          <w:bCs/>
          <w:color w:val="C00000"/>
        </w:rPr>
      </w:pPr>
      <w:r>
        <w:rPr>
          <w:rFonts w:hint="eastAsia"/>
          <w:b/>
          <w:bCs/>
          <w:color w:val="C00000"/>
        </w:rPr>
        <w:t>（４）</w:t>
      </w:r>
      <w:r w:rsidR="00FA67CB">
        <w:rPr>
          <w:rFonts w:hint="eastAsia"/>
          <w:b/>
          <w:bCs/>
          <w:color w:val="C00000"/>
        </w:rPr>
        <w:t>観点別評価との連動</w:t>
      </w:r>
    </w:p>
    <w:p w14:paraId="721E7C28" w14:textId="30151BC6" w:rsidR="00F55E6A" w:rsidRDefault="00105C7E" w:rsidP="00FA67CB">
      <w:r>
        <w:rPr>
          <w:rFonts w:hint="eastAsia"/>
        </w:rPr>
        <w:t xml:space="preserve">◇　</w:t>
      </w:r>
      <w:r w:rsidR="0016738D">
        <w:rPr>
          <w:rFonts w:hint="eastAsia"/>
        </w:rPr>
        <w:t>前回の協議〔３〕では，ある</w:t>
      </w:r>
      <w:r w:rsidR="00A50F42">
        <w:rPr>
          <w:rFonts w:hint="eastAsia"/>
        </w:rPr>
        <w:t>「</w:t>
      </w:r>
      <w:r w:rsidR="0016738D">
        <w:rPr>
          <w:rFonts w:hint="eastAsia"/>
        </w:rPr>
        <w:t>テーマ・単元のまとまり</w:t>
      </w:r>
      <w:r w:rsidR="00A50F42">
        <w:rPr>
          <w:rFonts w:hint="eastAsia"/>
        </w:rPr>
        <w:t>」に関する</w:t>
      </w:r>
      <w:r w:rsidR="0016738D">
        <w:rPr>
          <w:rFonts w:hint="eastAsia"/>
        </w:rPr>
        <w:t>評価の在り方について扱いましたが，今回は，評価についても「全体像」としての在り方に加えて，最終的な記録としての指導要録への記録について，共有・意見交換を行いました。</w:t>
      </w:r>
    </w:p>
    <w:p w14:paraId="2483A1DB" w14:textId="188FB1B5" w:rsidR="00F55E6A" w:rsidRDefault="00FA5A23" w:rsidP="00FA67CB">
      <w:r>
        <w:rPr>
          <w:rFonts w:hint="eastAsia"/>
        </w:rPr>
        <w:t xml:space="preserve">◇　</w:t>
      </w:r>
      <w:r w:rsidR="00F55E6A">
        <w:rPr>
          <w:noProof/>
        </w:rPr>
        <mc:AlternateContent>
          <mc:Choice Requires="wps">
            <w:drawing>
              <wp:anchor distT="0" distB="0" distL="114300" distR="114300" simplePos="0" relativeHeight="251664384" behindDoc="0" locked="0" layoutInCell="1" allowOverlap="1" wp14:anchorId="2C9F1A07" wp14:editId="30CE503D">
                <wp:simplePos x="0" y="0"/>
                <wp:positionH relativeFrom="column">
                  <wp:posOffset>635</wp:posOffset>
                </wp:positionH>
                <wp:positionV relativeFrom="paragraph">
                  <wp:posOffset>233680</wp:posOffset>
                </wp:positionV>
                <wp:extent cx="6496050" cy="2466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96050" cy="2466975"/>
                        </a:xfrm>
                        <a:prstGeom prst="rect">
                          <a:avLst/>
                        </a:prstGeom>
                        <a:noFill/>
                        <a:ln w="6350">
                          <a:noFill/>
                        </a:ln>
                      </wps:spPr>
                      <wps:txbx>
                        <w:txbxContent>
                          <w:p w14:paraId="36761978" w14:textId="1E591E73" w:rsidR="00F55E6A" w:rsidRDefault="00F55E6A" w:rsidP="00F55E6A">
                            <w:r>
                              <w:rPr>
                                <w:noProof/>
                              </w:rPr>
                              <w:drawing>
                                <wp:inline distT="0" distB="0" distL="0" distR="0" wp14:anchorId="5BF1EB5B" wp14:editId="75DF3794">
                                  <wp:extent cx="6306820" cy="218821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6306820" cy="2188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1A07" id="テキスト ボックス 1" o:spid="_x0000_s1029" type="#_x0000_t202" style="position:absolute;left:0;text-align:left;margin-left:.05pt;margin-top:18.4pt;width:511.5pt;height:19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" filled="f" stroked="f" strokeweight=".5pt">
                <v:textbox>
                  <w:txbxContent>
                    <w:p w14:paraId="36761978" w14:textId="1E591E73" w:rsidR="00F55E6A" w:rsidRDefault="00F55E6A" w:rsidP="00F55E6A">
                      <w:r>
                        <w:rPr>
                          <w:noProof/>
                        </w:rPr>
                        <w:drawing>
                          <wp:inline distT="0" distB="0" distL="0" distR="0" wp14:anchorId="5BF1EB5B" wp14:editId="75DF3794">
                            <wp:extent cx="6306820" cy="218821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a:extLst>
                                        <a:ext uri="{28A0092B-C50C-407E-A947-70E740481C1C}">
                                          <a14:useLocalDpi xmlns:a14="http://schemas.microsoft.com/office/drawing/2010/main" val="0"/>
                                        </a:ext>
                                      </a:extLst>
                                    </a:blip>
                                    <a:stretch>
                                      <a:fillRect/>
                                    </a:stretch>
                                  </pic:blipFill>
                                  <pic:spPr>
                                    <a:xfrm>
                                      <a:off x="0" y="0"/>
                                      <a:ext cx="6306820" cy="2188210"/>
                                    </a:xfrm>
                                    <a:prstGeom prst="rect">
                                      <a:avLst/>
                                    </a:prstGeom>
                                  </pic:spPr>
                                </pic:pic>
                              </a:graphicData>
                            </a:graphic>
                          </wp:inline>
                        </w:drawing>
                      </w:r>
                    </w:p>
                  </w:txbxContent>
                </v:textbox>
              </v:shape>
            </w:pict>
          </mc:Fallback>
        </mc:AlternateContent>
      </w:r>
      <w:r w:rsidR="00F55E6A">
        <w:rPr>
          <w:rFonts w:hint="eastAsia"/>
        </w:rPr>
        <w:t>《学習評価の在り方ハンドブック（高等学校編）文科省・国研》</w:t>
      </w:r>
      <w:r w:rsidR="00E13F26">
        <w:rPr>
          <w:rFonts w:hint="eastAsia"/>
        </w:rPr>
        <w:t>による基本的な整理</w:t>
      </w:r>
    </w:p>
    <w:p w14:paraId="61CBA537" w14:textId="7A6493B9" w:rsidR="00F55E6A" w:rsidRDefault="00F55E6A" w:rsidP="00FA67CB"/>
    <w:p w14:paraId="52A4330D" w14:textId="77777777" w:rsidR="00F55E6A" w:rsidRDefault="00F55E6A" w:rsidP="00FA67CB"/>
    <w:p w14:paraId="4D2C582A" w14:textId="77777777" w:rsidR="00F55E6A" w:rsidRDefault="00F55E6A" w:rsidP="00FA67CB"/>
    <w:p w14:paraId="4388DC72" w14:textId="77777777" w:rsidR="00F55E6A" w:rsidRDefault="00F55E6A" w:rsidP="00FA67CB"/>
    <w:p w14:paraId="19C19044" w14:textId="77777777" w:rsidR="00F55E6A" w:rsidRDefault="00F55E6A" w:rsidP="00FA67CB"/>
    <w:p w14:paraId="68139F8E" w14:textId="77777777" w:rsidR="00F55E6A" w:rsidRDefault="00F55E6A" w:rsidP="00FA67CB"/>
    <w:p w14:paraId="5DD7A863" w14:textId="77777777" w:rsidR="00F55E6A" w:rsidRDefault="00F55E6A" w:rsidP="00FA67CB"/>
    <w:p w14:paraId="4F4F9755" w14:textId="77777777" w:rsidR="00F55E6A" w:rsidRDefault="00F55E6A" w:rsidP="00FA67CB"/>
    <w:p w14:paraId="7203A241" w14:textId="77777777" w:rsidR="00F55E6A" w:rsidRDefault="00F55E6A" w:rsidP="00FA67CB"/>
    <w:p w14:paraId="5FFD2C32" w14:textId="67E56051" w:rsidR="00F55E6A" w:rsidRPr="0016738D" w:rsidRDefault="00DC66F2" w:rsidP="00FA67CB">
      <w:r>
        <w:rPr>
          <w:rFonts w:hint="eastAsia"/>
        </w:rPr>
        <w:t>・・　こうした３観点を年間計画の中で，どの場面で，</w:t>
      </w:r>
      <w:r w:rsidRPr="00DC66F2">
        <w:rPr>
          <w:rFonts w:hint="eastAsia"/>
        </w:rPr>
        <w:t>どの程度の回数設定で</w:t>
      </w:r>
      <w:r>
        <w:rPr>
          <w:rFonts w:hint="eastAsia"/>
        </w:rPr>
        <w:t>，どの資料・活動などを対象資料としながら，バランスを図りつつ評価を位置付けていくかという段取りが重要になります。</w:t>
      </w:r>
    </w:p>
    <w:p w14:paraId="25111449" w14:textId="77777777" w:rsidR="00121E1B" w:rsidRDefault="00121E1B" w:rsidP="00FA67CB">
      <w:pPr>
        <w:rPr>
          <w:color w:val="993300"/>
        </w:rPr>
      </w:pPr>
    </w:p>
    <w:p w14:paraId="73DCD5CB" w14:textId="21DFE2EB" w:rsidR="00F55E6A" w:rsidRPr="00841A89" w:rsidRDefault="000E5845" w:rsidP="00FA67CB">
      <w:pPr>
        <w:rPr>
          <w:color w:val="993300"/>
        </w:rPr>
      </w:pPr>
      <w:r w:rsidRPr="00841A89">
        <w:rPr>
          <w:rFonts w:hint="eastAsia"/>
          <w:color w:val="993300"/>
        </w:rPr>
        <w:lastRenderedPageBreak/>
        <w:t xml:space="preserve">◇　</w:t>
      </w:r>
      <w:r w:rsidRPr="00841A89">
        <w:rPr>
          <w:rFonts w:hint="eastAsia"/>
          <w:color w:val="993300"/>
        </w:rPr>
        <w:t>行動観察の意義</w:t>
      </w:r>
      <w:r w:rsidRPr="00841A89">
        <w:rPr>
          <w:rFonts w:hint="eastAsia"/>
          <w:color w:val="993300"/>
        </w:rPr>
        <w:t>は大きいものの・・・・</w:t>
      </w:r>
    </w:p>
    <w:p w14:paraId="55611BEC" w14:textId="3C661643" w:rsidR="00F55E6A" w:rsidRDefault="000E5845" w:rsidP="00FA67CB">
      <w:r>
        <w:rPr>
          <w:rFonts w:hint="eastAsia"/>
        </w:rPr>
        <w:t xml:space="preserve">・・　</w:t>
      </w:r>
      <w:r w:rsidR="001B62DB">
        <w:rPr>
          <w:rFonts w:hint="eastAsia"/>
        </w:rPr>
        <w:t>「主体的に学習に取り組む態度」の評価に関する協議の中で，行動観察についての協議になりました。調査・研究，或いはグループ活動の中で，「態度」の評価で行動観察は大事であるとする考えと，確かに大事ではあるが，高校生の学習活動における行動観察の意義とその評価の客観性の担保の仕方と</w:t>
      </w:r>
      <w:r w:rsidR="00C51F0E">
        <w:rPr>
          <w:rFonts w:hint="eastAsia"/>
        </w:rPr>
        <w:t>観察に</w:t>
      </w:r>
      <w:r w:rsidR="001B62DB">
        <w:rPr>
          <w:rFonts w:hint="eastAsia"/>
        </w:rPr>
        <w:t>掛ける労力の</w:t>
      </w:r>
      <w:r w:rsidR="00DF69D1">
        <w:rPr>
          <w:rFonts w:hint="eastAsia"/>
        </w:rPr>
        <w:t>全体を考えると，むしろ割り切った手法の方が妥当性が高いのではないかとする考えとの違いです。前回の〔３〕の論点整理メモに同趣旨のことを既に書いていますので，ここでの重複は避けますが，</w:t>
      </w:r>
      <w:r w:rsidR="00DF69D1" w:rsidRPr="00DF69D1">
        <w:rPr>
          <w:rFonts w:hint="eastAsia"/>
        </w:rPr>
        <w:t>個人的な命名</w:t>
      </w:r>
      <w:r w:rsidR="00C049D2">
        <w:rPr>
          <w:rFonts w:hint="eastAsia"/>
        </w:rPr>
        <w:t>です</w:t>
      </w:r>
      <w:r w:rsidR="00DF69D1" w:rsidRPr="00DF69D1">
        <w:rPr>
          <w:rFonts w:hint="eastAsia"/>
        </w:rPr>
        <w:t>が「パフォーマンス・ワークシート」</w:t>
      </w:r>
      <w:r w:rsidR="00DF69D1">
        <w:rPr>
          <w:rFonts w:hint="eastAsia"/>
        </w:rPr>
        <w:t>の活用や</w:t>
      </w:r>
      <w:r w:rsidR="00C049D2">
        <w:rPr>
          <w:rFonts w:hint="eastAsia"/>
        </w:rPr>
        <w:t>，</w:t>
      </w:r>
      <w:r w:rsidR="00DF69D1">
        <w:rPr>
          <w:rFonts w:hint="eastAsia"/>
        </w:rPr>
        <w:t>毎時間の振り返りシートを工夫しておいて，更にその</w:t>
      </w:r>
      <w:r w:rsidR="009F65C3">
        <w:rPr>
          <w:rFonts w:hint="eastAsia"/>
        </w:rPr>
        <w:t>振り返りシートの単元全体や学期全体を振り返って，自分が学んだ内容や学び方の全体について自己分析・自己整理する方式にしておいて，それのワークシートなどを評価資料として扱う方式がより有効なのではなかろうかと思っています。</w:t>
      </w:r>
    </w:p>
    <w:p w14:paraId="47D32CE7" w14:textId="77777777" w:rsidR="00F10746" w:rsidRPr="00841A89" w:rsidRDefault="00F10746" w:rsidP="00FA67CB">
      <w:pPr>
        <w:rPr>
          <w:color w:val="990000"/>
        </w:rPr>
      </w:pPr>
      <w:r w:rsidRPr="00841A89">
        <w:rPr>
          <w:rFonts w:hint="eastAsia"/>
          <w:color w:val="990000"/>
        </w:rPr>
        <w:t xml:space="preserve">◇　</w:t>
      </w:r>
      <w:r w:rsidR="00F04911" w:rsidRPr="00841A89">
        <w:rPr>
          <w:rFonts w:hint="eastAsia"/>
          <w:color w:val="990000"/>
        </w:rPr>
        <w:t>評価結果</w:t>
      </w:r>
      <w:r w:rsidRPr="00841A89">
        <w:rPr>
          <w:rFonts w:hint="eastAsia"/>
          <w:color w:val="990000"/>
        </w:rPr>
        <w:t>の生徒本人提示</w:t>
      </w:r>
    </w:p>
    <w:p w14:paraId="5C448D09" w14:textId="00909731" w:rsidR="006E226D" w:rsidRDefault="00F10746" w:rsidP="00FA67CB">
      <w:r>
        <w:rPr>
          <w:rFonts w:hint="eastAsia"/>
        </w:rPr>
        <w:t>・・　「総探」に関して，生徒自身が取り組んだことの「形にのこる物」としては，ポートフォリオの意味を有するワークシート・資料類，相互評価シート，成果物などがありますが，教員からの評価コメントなどが「形にのこる」ことは，私が知り得ている範囲ではあまり無いように思っています。</w:t>
      </w:r>
      <w:r w:rsidR="006171D2">
        <w:rPr>
          <w:rFonts w:hint="eastAsia"/>
        </w:rPr>
        <w:t>私見的な提案になりますが，学期単位か年単位で，</w:t>
      </w:r>
      <w:r w:rsidR="00F04911">
        <w:rPr>
          <w:rFonts w:hint="eastAsia"/>
        </w:rPr>
        <w:t>A4一枚程度</w:t>
      </w:r>
      <w:r w:rsidR="006171D2">
        <w:rPr>
          <w:rFonts w:hint="eastAsia"/>
        </w:rPr>
        <w:t>のシート形式で，例えば</w:t>
      </w:r>
      <w:r w:rsidR="00F04911">
        <w:rPr>
          <w:rFonts w:hint="eastAsia"/>
        </w:rPr>
        <w:t>，</w:t>
      </w:r>
      <w:r w:rsidR="006171D2">
        <w:rPr>
          <w:rFonts w:hint="eastAsia"/>
        </w:rPr>
        <w:t>当該期間の学習活動として「</w:t>
      </w:r>
      <w:r w:rsidR="00F04911">
        <w:rPr>
          <w:rFonts w:hint="eastAsia"/>
        </w:rPr>
        <w:t>本人が扱った素材</w:t>
      </w:r>
      <w:r w:rsidR="006171D2">
        <w:rPr>
          <w:rFonts w:hint="eastAsia"/>
        </w:rPr>
        <w:t>」と「自分が整理した</w:t>
      </w:r>
      <w:r w:rsidR="00740EAF">
        <w:rPr>
          <w:rFonts w:hint="eastAsia"/>
        </w:rPr>
        <w:t>，自分が</w:t>
      </w:r>
      <w:r w:rsidR="00F04911">
        <w:rPr>
          <w:rFonts w:hint="eastAsia"/>
        </w:rPr>
        <w:t>学んだ内容（学び方・探究の理解）</w:t>
      </w:r>
      <w:r w:rsidR="006171D2">
        <w:rPr>
          <w:rFonts w:hint="eastAsia"/>
        </w:rPr>
        <w:t>」と「</w:t>
      </w:r>
      <w:r w:rsidR="00F04911">
        <w:rPr>
          <w:rFonts w:hint="eastAsia"/>
        </w:rPr>
        <w:t>教員</w:t>
      </w:r>
      <w:r w:rsidR="006171D2">
        <w:rPr>
          <w:rFonts w:hint="eastAsia"/>
        </w:rPr>
        <w:t>による</w:t>
      </w:r>
      <w:r w:rsidR="00F04911">
        <w:rPr>
          <w:rFonts w:hint="eastAsia"/>
        </w:rPr>
        <w:t>評価コメント</w:t>
      </w:r>
      <w:r w:rsidR="006171D2">
        <w:rPr>
          <w:rFonts w:hint="eastAsia"/>
        </w:rPr>
        <w:t>」を《学びと評価シート》として節目に生徒に渡しておくことは，記録としても次への指針としても有効なのではなかろうかと思っています。</w:t>
      </w:r>
    </w:p>
    <w:p w14:paraId="23B7A1B4" w14:textId="5F2F2DEB" w:rsidR="009D2283" w:rsidRPr="009940E8" w:rsidRDefault="00740EAF" w:rsidP="009D2283">
      <w:pPr>
        <w:rPr>
          <w:color w:val="993300"/>
        </w:rPr>
      </w:pPr>
      <w:r w:rsidRPr="009940E8">
        <w:rPr>
          <w:rFonts w:hint="eastAsia"/>
          <w:color w:val="993300"/>
        </w:rPr>
        <w:t>◇　指導要録への記載</w:t>
      </w:r>
    </w:p>
    <w:p w14:paraId="44044F74" w14:textId="5474A4A0" w:rsidR="004E56A6" w:rsidRDefault="00740EAF" w:rsidP="00740EAF">
      <w:r>
        <w:rPr>
          <w:rFonts w:hint="eastAsia"/>
        </w:rPr>
        <w:t>・・　今回のワークシートでは，新しい指導要録の様式について，参加者個々人が今までの「総学・総探」の記述手法をもとに試案的に取り組まれた状況になりました。私も文科省の通知文や各県教委の記入例なども</w:t>
      </w:r>
      <w:r w:rsidR="002829AF">
        <w:rPr>
          <w:rFonts w:hint="eastAsia"/>
        </w:rPr>
        <w:t>確認しましたがこれという整理イメージに辿り着けませんでした</w:t>
      </w:r>
      <w:r w:rsidR="00121E1B">
        <w:rPr>
          <w:rFonts w:hint="eastAsia"/>
        </w:rPr>
        <w:t>。</w:t>
      </w:r>
      <w:r w:rsidR="002829AF">
        <w:rPr>
          <w:rFonts w:hint="eastAsia"/>
        </w:rPr>
        <w:t>協議の中で「</w:t>
      </w:r>
      <w:r w:rsidR="00841A89">
        <w:rPr>
          <w:rFonts w:hint="eastAsia"/>
        </w:rPr>
        <w:t>愛媛県教委の中学校の指導資料</w:t>
      </w:r>
      <w:r w:rsidR="002829AF">
        <w:rPr>
          <w:rFonts w:hint="eastAsia"/>
        </w:rPr>
        <w:t>」</w:t>
      </w:r>
      <w:r w:rsidR="00841A89">
        <w:rPr>
          <w:rFonts w:hint="eastAsia"/>
        </w:rPr>
        <w:t>が分かりやすいとの情報をいただき，確認したところ，確かに簡潔な記載例が示されていましたので，広島県教委の指導がどのようなものになるかは未知数ですが，参考になると思い紹介しておきます。</w:t>
      </w:r>
    </w:p>
    <w:p w14:paraId="78546879" w14:textId="5938EA28" w:rsidR="004E56A6" w:rsidRDefault="004E56A6" w:rsidP="00184232"/>
    <w:p w14:paraId="777BF8A3" w14:textId="19DC7142" w:rsidR="004E56A6" w:rsidRDefault="004E56A6" w:rsidP="00184232"/>
    <w:p w14:paraId="38F1B05E" w14:textId="77777777" w:rsidR="00121E1B" w:rsidRPr="00121E1B" w:rsidRDefault="00121E1B" w:rsidP="00184232"/>
    <w:sectPr w:rsidR="00121E1B" w:rsidRPr="00121E1B" w:rsidSect="009940E8">
      <w:pgSz w:w="11906" w:h="16838" w:code="9"/>
      <w:pgMar w:top="907" w:right="794" w:bottom="907" w:left="794" w:header="851" w:footer="992" w:gutter="0"/>
      <w:cols w:space="425"/>
      <w:docGrid w:type="linesAndChars" w:linePitch="357" w:charSpace="6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1582" w14:textId="77777777" w:rsidR="00316330" w:rsidRDefault="00316330" w:rsidP="00CD0524">
      <w:r>
        <w:separator/>
      </w:r>
    </w:p>
  </w:endnote>
  <w:endnote w:type="continuationSeparator" w:id="0">
    <w:p w14:paraId="55E9AB52" w14:textId="77777777" w:rsidR="00316330" w:rsidRDefault="00316330" w:rsidP="00CD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EDDB3" w14:textId="77777777" w:rsidR="00316330" w:rsidRDefault="00316330" w:rsidP="00CD0524">
      <w:r>
        <w:separator/>
      </w:r>
    </w:p>
  </w:footnote>
  <w:footnote w:type="continuationSeparator" w:id="0">
    <w:p w14:paraId="774080E7" w14:textId="77777777" w:rsidR="00316330" w:rsidRDefault="00316330" w:rsidP="00CD0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A5"/>
    <w:rsid w:val="000307D0"/>
    <w:rsid w:val="00032121"/>
    <w:rsid w:val="00032C1D"/>
    <w:rsid w:val="0005360B"/>
    <w:rsid w:val="00055EF6"/>
    <w:rsid w:val="00065844"/>
    <w:rsid w:val="00074D28"/>
    <w:rsid w:val="00093AD6"/>
    <w:rsid w:val="000B3C53"/>
    <w:rsid w:val="000C1F6C"/>
    <w:rsid w:val="000C4E1D"/>
    <w:rsid w:val="000D5C7C"/>
    <w:rsid w:val="000E2126"/>
    <w:rsid w:val="000E5845"/>
    <w:rsid w:val="000E72A3"/>
    <w:rsid w:val="00105C7E"/>
    <w:rsid w:val="00111079"/>
    <w:rsid w:val="00120E2B"/>
    <w:rsid w:val="00121E1B"/>
    <w:rsid w:val="00134B20"/>
    <w:rsid w:val="001576E5"/>
    <w:rsid w:val="0016738D"/>
    <w:rsid w:val="001746B1"/>
    <w:rsid w:val="00184232"/>
    <w:rsid w:val="00196811"/>
    <w:rsid w:val="001B62DB"/>
    <w:rsid w:val="001B674B"/>
    <w:rsid w:val="001C5799"/>
    <w:rsid w:val="001D0B10"/>
    <w:rsid w:val="001F4923"/>
    <w:rsid w:val="001F4F3F"/>
    <w:rsid w:val="00201550"/>
    <w:rsid w:val="00242ABE"/>
    <w:rsid w:val="00266CCE"/>
    <w:rsid w:val="00274410"/>
    <w:rsid w:val="002829AF"/>
    <w:rsid w:val="002C2E3D"/>
    <w:rsid w:val="002E28A4"/>
    <w:rsid w:val="002F3937"/>
    <w:rsid w:val="00307419"/>
    <w:rsid w:val="00307E4A"/>
    <w:rsid w:val="00312A08"/>
    <w:rsid w:val="00316330"/>
    <w:rsid w:val="00334EF0"/>
    <w:rsid w:val="0035399C"/>
    <w:rsid w:val="00356B6F"/>
    <w:rsid w:val="00380E98"/>
    <w:rsid w:val="003C1942"/>
    <w:rsid w:val="003E2BBF"/>
    <w:rsid w:val="00405C73"/>
    <w:rsid w:val="004151FA"/>
    <w:rsid w:val="00415866"/>
    <w:rsid w:val="00440BF3"/>
    <w:rsid w:val="00442EDD"/>
    <w:rsid w:val="004513AE"/>
    <w:rsid w:val="004565FA"/>
    <w:rsid w:val="00465CEC"/>
    <w:rsid w:val="004678C0"/>
    <w:rsid w:val="00476FCA"/>
    <w:rsid w:val="00491513"/>
    <w:rsid w:val="004A4E5C"/>
    <w:rsid w:val="004B146D"/>
    <w:rsid w:val="004B722C"/>
    <w:rsid w:val="004B7E4D"/>
    <w:rsid w:val="004D6AEE"/>
    <w:rsid w:val="004E56A6"/>
    <w:rsid w:val="004E70FF"/>
    <w:rsid w:val="004F1A7E"/>
    <w:rsid w:val="005066BA"/>
    <w:rsid w:val="00537449"/>
    <w:rsid w:val="0055095E"/>
    <w:rsid w:val="0055790F"/>
    <w:rsid w:val="00565769"/>
    <w:rsid w:val="005709EB"/>
    <w:rsid w:val="00571404"/>
    <w:rsid w:val="0057617E"/>
    <w:rsid w:val="00577AA6"/>
    <w:rsid w:val="005855B9"/>
    <w:rsid w:val="005B4268"/>
    <w:rsid w:val="005E2C9D"/>
    <w:rsid w:val="005F4A7B"/>
    <w:rsid w:val="006171D2"/>
    <w:rsid w:val="00620D96"/>
    <w:rsid w:val="006371E8"/>
    <w:rsid w:val="00641868"/>
    <w:rsid w:val="00651E17"/>
    <w:rsid w:val="006659E0"/>
    <w:rsid w:val="00671C60"/>
    <w:rsid w:val="00695BFC"/>
    <w:rsid w:val="00696D28"/>
    <w:rsid w:val="006B0E14"/>
    <w:rsid w:val="006C0C4E"/>
    <w:rsid w:val="006C6DD4"/>
    <w:rsid w:val="006D1B0A"/>
    <w:rsid w:val="006D4108"/>
    <w:rsid w:val="006E226D"/>
    <w:rsid w:val="006E2F3F"/>
    <w:rsid w:val="006F4968"/>
    <w:rsid w:val="00716C3A"/>
    <w:rsid w:val="00720A20"/>
    <w:rsid w:val="00726891"/>
    <w:rsid w:val="007278F3"/>
    <w:rsid w:val="00731F23"/>
    <w:rsid w:val="0073608B"/>
    <w:rsid w:val="007376CC"/>
    <w:rsid w:val="00740EAF"/>
    <w:rsid w:val="00760886"/>
    <w:rsid w:val="007706CB"/>
    <w:rsid w:val="007A224B"/>
    <w:rsid w:val="007A4E84"/>
    <w:rsid w:val="007A7790"/>
    <w:rsid w:val="007A7E9E"/>
    <w:rsid w:val="007B03BE"/>
    <w:rsid w:val="007B697E"/>
    <w:rsid w:val="007D0AE3"/>
    <w:rsid w:val="007D16E4"/>
    <w:rsid w:val="007D19F1"/>
    <w:rsid w:val="007D63A5"/>
    <w:rsid w:val="007E694A"/>
    <w:rsid w:val="0080383A"/>
    <w:rsid w:val="0082779F"/>
    <w:rsid w:val="00841A89"/>
    <w:rsid w:val="00887A8D"/>
    <w:rsid w:val="008A35F5"/>
    <w:rsid w:val="008A79FB"/>
    <w:rsid w:val="008C2117"/>
    <w:rsid w:val="008C682F"/>
    <w:rsid w:val="0090237C"/>
    <w:rsid w:val="00903C5D"/>
    <w:rsid w:val="00914992"/>
    <w:rsid w:val="00917EB3"/>
    <w:rsid w:val="00953AC1"/>
    <w:rsid w:val="00964D10"/>
    <w:rsid w:val="00971768"/>
    <w:rsid w:val="00971822"/>
    <w:rsid w:val="00993A24"/>
    <w:rsid w:val="009940E8"/>
    <w:rsid w:val="0099680A"/>
    <w:rsid w:val="009B4121"/>
    <w:rsid w:val="009C021D"/>
    <w:rsid w:val="009D11BB"/>
    <w:rsid w:val="009D2283"/>
    <w:rsid w:val="009D4550"/>
    <w:rsid w:val="009E05B5"/>
    <w:rsid w:val="009F65C3"/>
    <w:rsid w:val="00A16FE0"/>
    <w:rsid w:val="00A317AB"/>
    <w:rsid w:val="00A3320E"/>
    <w:rsid w:val="00A50F42"/>
    <w:rsid w:val="00A51AA5"/>
    <w:rsid w:val="00A757D5"/>
    <w:rsid w:val="00A95B0C"/>
    <w:rsid w:val="00AA6F11"/>
    <w:rsid w:val="00AC5291"/>
    <w:rsid w:val="00AF5BEF"/>
    <w:rsid w:val="00B218B5"/>
    <w:rsid w:val="00B22C5C"/>
    <w:rsid w:val="00B24F08"/>
    <w:rsid w:val="00B46EAD"/>
    <w:rsid w:val="00B721C6"/>
    <w:rsid w:val="00B901EC"/>
    <w:rsid w:val="00B912A0"/>
    <w:rsid w:val="00B95EFD"/>
    <w:rsid w:val="00B96003"/>
    <w:rsid w:val="00BB21A2"/>
    <w:rsid w:val="00BB6DCF"/>
    <w:rsid w:val="00BC5BB3"/>
    <w:rsid w:val="00BC6E1D"/>
    <w:rsid w:val="00BE6D6B"/>
    <w:rsid w:val="00C03A32"/>
    <w:rsid w:val="00C049D2"/>
    <w:rsid w:val="00C212D9"/>
    <w:rsid w:val="00C3298D"/>
    <w:rsid w:val="00C46367"/>
    <w:rsid w:val="00C51F0E"/>
    <w:rsid w:val="00C54DC6"/>
    <w:rsid w:val="00C555EF"/>
    <w:rsid w:val="00C56B17"/>
    <w:rsid w:val="00C70720"/>
    <w:rsid w:val="00C73671"/>
    <w:rsid w:val="00C84FDE"/>
    <w:rsid w:val="00C87ED1"/>
    <w:rsid w:val="00C90855"/>
    <w:rsid w:val="00C93C7D"/>
    <w:rsid w:val="00C93CDC"/>
    <w:rsid w:val="00CB3AC7"/>
    <w:rsid w:val="00CC49CD"/>
    <w:rsid w:val="00CD0524"/>
    <w:rsid w:val="00CF642A"/>
    <w:rsid w:val="00CF759C"/>
    <w:rsid w:val="00D01F36"/>
    <w:rsid w:val="00D31B67"/>
    <w:rsid w:val="00D34851"/>
    <w:rsid w:val="00D41D97"/>
    <w:rsid w:val="00D47DED"/>
    <w:rsid w:val="00D70641"/>
    <w:rsid w:val="00D85A8C"/>
    <w:rsid w:val="00D93911"/>
    <w:rsid w:val="00DA5FFE"/>
    <w:rsid w:val="00DC3996"/>
    <w:rsid w:val="00DC66F2"/>
    <w:rsid w:val="00DD35B6"/>
    <w:rsid w:val="00DD476C"/>
    <w:rsid w:val="00DE06CE"/>
    <w:rsid w:val="00DE479F"/>
    <w:rsid w:val="00DF04D4"/>
    <w:rsid w:val="00DF3419"/>
    <w:rsid w:val="00DF69D1"/>
    <w:rsid w:val="00E13F26"/>
    <w:rsid w:val="00E1507B"/>
    <w:rsid w:val="00E63229"/>
    <w:rsid w:val="00E83926"/>
    <w:rsid w:val="00E90A8B"/>
    <w:rsid w:val="00EA0184"/>
    <w:rsid w:val="00EC5158"/>
    <w:rsid w:val="00EE006E"/>
    <w:rsid w:val="00F045C2"/>
    <w:rsid w:val="00F04911"/>
    <w:rsid w:val="00F10746"/>
    <w:rsid w:val="00F35707"/>
    <w:rsid w:val="00F55E6A"/>
    <w:rsid w:val="00F57AB3"/>
    <w:rsid w:val="00F61729"/>
    <w:rsid w:val="00F776F5"/>
    <w:rsid w:val="00F8236B"/>
    <w:rsid w:val="00FA5A23"/>
    <w:rsid w:val="00FA67CB"/>
    <w:rsid w:val="00FB0114"/>
    <w:rsid w:val="00FC5D8A"/>
    <w:rsid w:val="00FD0265"/>
    <w:rsid w:val="00FD6FD4"/>
    <w:rsid w:val="00FF5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261FA"/>
  <w15:chartTrackingRefBased/>
  <w15:docId w15:val="{5FBE9BA4-216A-4BE3-BF7F-CA7C149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524"/>
    <w:pPr>
      <w:tabs>
        <w:tab w:val="center" w:pos="4252"/>
        <w:tab w:val="right" w:pos="8504"/>
      </w:tabs>
      <w:snapToGrid w:val="0"/>
    </w:pPr>
  </w:style>
  <w:style w:type="character" w:customStyle="1" w:styleId="a4">
    <w:name w:val="ヘッダー (文字)"/>
    <w:basedOn w:val="a0"/>
    <w:link w:val="a3"/>
    <w:uiPriority w:val="99"/>
    <w:rsid w:val="00CD0524"/>
  </w:style>
  <w:style w:type="paragraph" w:styleId="a5">
    <w:name w:val="footer"/>
    <w:basedOn w:val="a"/>
    <w:link w:val="a6"/>
    <w:uiPriority w:val="99"/>
    <w:unhideWhenUsed/>
    <w:rsid w:val="00CD0524"/>
    <w:pPr>
      <w:tabs>
        <w:tab w:val="center" w:pos="4252"/>
        <w:tab w:val="right" w:pos="8504"/>
      </w:tabs>
      <w:snapToGrid w:val="0"/>
    </w:pPr>
  </w:style>
  <w:style w:type="character" w:customStyle="1" w:styleId="a6">
    <w:name w:val="フッター (文字)"/>
    <w:basedOn w:val="a0"/>
    <w:link w:val="a5"/>
    <w:uiPriority w:val="99"/>
    <w:rsid w:val="00CD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2021-12-07T12:05:00Z</dcterms:created>
  <dcterms:modified xsi:type="dcterms:W3CDTF">2021-12-07T12:10:00Z</dcterms:modified>
</cp:coreProperties>
</file>