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C4E" w:rsidRPr="00092C4E" w:rsidRDefault="00092C4E" w:rsidP="001F5FF4">
      <w:pPr>
        <w:jc w:val="center"/>
      </w:pPr>
      <w:r w:rsidRPr="00A97D3A">
        <w:rPr>
          <w:rFonts w:hint="eastAsia"/>
          <w:b/>
          <w:bCs/>
          <w:color w:val="000099"/>
          <w:sz w:val="32"/>
          <w:szCs w:val="32"/>
        </w:rPr>
        <w:t>学校における働き方改革の基本的な考え方</w:t>
      </w:r>
    </w:p>
    <w:p w:rsidR="00A1739B" w:rsidRDefault="00DD17B1">
      <w:pPr>
        <w:rPr>
          <w:sz w:val="22"/>
        </w:rPr>
      </w:pPr>
      <w:r w:rsidRPr="00A75D45">
        <w:rPr>
          <w:rFonts w:hint="eastAsia"/>
          <w:sz w:val="22"/>
        </w:rPr>
        <w:t>▽　学校における「働き方改革の推進」</w:t>
      </w:r>
      <w:r w:rsidR="00A1739B">
        <w:rPr>
          <w:rFonts w:hint="eastAsia"/>
          <w:sz w:val="22"/>
        </w:rPr>
        <w:t>に</w:t>
      </w:r>
      <w:r w:rsidRPr="00A75D45">
        <w:rPr>
          <w:rFonts w:hint="eastAsia"/>
          <w:sz w:val="22"/>
        </w:rPr>
        <w:t>は，</w:t>
      </w:r>
      <w:r w:rsidR="00A1739B">
        <w:rPr>
          <w:rFonts w:hint="eastAsia"/>
          <w:sz w:val="22"/>
        </w:rPr>
        <w:t>次の捉え方が大事だと思っています。</w:t>
      </w:r>
    </w:p>
    <w:p w:rsidR="00A1739B" w:rsidRDefault="00A1739B">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67311</wp:posOffset>
                </wp:positionH>
                <wp:positionV relativeFrom="paragraph">
                  <wp:posOffset>67945</wp:posOffset>
                </wp:positionV>
                <wp:extent cx="6248400" cy="847725"/>
                <wp:effectExtent l="0" t="0" r="19050" b="28575"/>
                <wp:wrapNone/>
                <wp:docPr id="1678841974" name="テキスト ボックス 1"/>
                <wp:cNvGraphicFramePr/>
                <a:graphic xmlns:a="http://schemas.openxmlformats.org/drawingml/2006/main">
                  <a:graphicData uri="http://schemas.microsoft.com/office/word/2010/wordprocessingShape">
                    <wps:wsp>
                      <wps:cNvSpPr txBox="1"/>
                      <wps:spPr>
                        <a:xfrm>
                          <a:off x="0" y="0"/>
                          <a:ext cx="6248400" cy="847725"/>
                        </a:xfrm>
                        <a:prstGeom prst="rect">
                          <a:avLst/>
                        </a:prstGeom>
                        <a:solidFill>
                          <a:schemeClr val="lt1"/>
                        </a:solidFill>
                        <a:ln w="6350">
                          <a:solidFill>
                            <a:prstClr val="black"/>
                          </a:solidFill>
                        </a:ln>
                      </wps:spPr>
                      <wps:txbx>
                        <w:txbxContent>
                          <w:p w:rsidR="001F5FF4" w:rsidRDefault="001F5FF4" w:rsidP="00A1739B">
                            <w:pPr>
                              <w:rPr>
                                <w:b/>
                                <w:bCs/>
                                <w:color w:val="000000" w:themeColor="text1"/>
                                <w:sz w:val="22"/>
                              </w:rPr>
                            </w:pPr>
                            <w:r>
                              <w:rPr>
                                <w:rFonts w:hint="eastAsia"/>
                                <w:b/>
                                <w:bCs/>
                                <w:color w:val="000000" w:themeColor="text1"/>
                                <w:sz w:val="22"/>
                              </w:rPr>
                              <w:t>学校の</w:t>
                            </w:r>
                            <w:r w:rsidR="00A1739B" w:rsidRPr="00A1739B">
                              <w:rPr>
                                <w:rFonts w:hint="eastAsia"/>
                                <w:b/>
                                <w:bCs/>
                                <w:color w:val="000000" w:themeColor="text1"/>
                                <w:sz w:val="22"/>
                              </w:rPr>
                              <w:t>組織自体が</w:t>
                            </w:r>
                            <w:r>
                              <w:rPr>
                                <w:rFonts w:hint="eastAsia"/>
                                <w:b/>
                                <w:bCs/>
                                <w:color w:val="000000" w:themeColor="text1"/>
                                <w:sz w:val="22"/>
                              </w:rPr>
                              <w:t>，</w:t>
                            </w:r>
                            <w:r w:rsidR="00A1739B" w:rsidRPr="00A1739B">
                              <w:rPr>
                                <w:rFonts w:hint="eastAsia"/>
                                <w:b/>
                                <w:bCs/>
                                <w:color w:val="000000" w:themeColor="text1"/>
                                <w:sz w:val="22"/>
                              </w:rPr>
                              <w:t>「協業と分業」の仕分けを基に有機的かつ合理的に構築されていて，</w:t>
                            </w:r>
                          </w:p>
                          <w:p w:rsidR="001F5FF4" w:rsidRDefault="00A1739B" w:rsidP="00A1739B">
                            <w:pPr>
                              <w:rPr>
                                <w:b/>
                                <w:bCs/>
                                <w:color w:val="000000" w:themeColor="text1"/>
                                <w:sz w:val="22"/>
                              </w:rPr>
                            </w:pPr>
                            <w:r w:rsidRPr="00A1739B">
                              <w:rPr>
                                <w:rFonts w:hint="eastAsia"/>
                                <w:b/>
                                <w:bCs/>
                                <w:color w:val="000000" w:themeColor="text1"/>
                                <w:sz w:val="22"/>
                              </w:rPr>
                              <w:t>構成員全体が，組織目標の実現に向けて，効率的で効果的な業務遂行ができるように，</w:t>
                            </w:r>
                          </w:p>
                          <w:p w:rsidR="00A1739B" w:rsidRPr="00A1739B" w:rsidRDefault="00A1739B" w:rsidP="00A1739B">
                            <w:pPr>
                              <w:rPr>
                                <w:color w:val="000000" w:themeColor="text1"/>
                              </w:rPr>
                            </w:pPr>
                            <w:r w:rsidRPr="00A1739B">
                              <w:rPr>
                                <w:rFonts w:hint="eastAsia"/>
                                <w:b/>
                                <w:bCs/>
                                <w:color w:val="000000" w:themeColor="text1"/>
                                <w:sz w:val="22"/>
                              </w:rPr>
                              <w:t>組織マネジメントを機能させること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pt;margin-top:5.35pt;width:49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1ENwIAAHw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" fillcolor="white [3201]" strokeweight=".5pt">
                <v:textbox>
                  <w:txbxContent>
                    <w:p w:rsidR="001F5FF4" w:rsidRDefault="001F5FF4" w:rsidP="00A1739B">
                      <w:pPr>
                        <w:rPr>
                          <w:b/>
                          <w:bCs/>
                          <w:color w:val="000000" w:themeColor="text1"/>
                          <w:sz w:val="22"/>
                        </w:rPr>
                      </w:pPr>
                      <w:r>
                        <w:rPr>
                          <w:rFonts w:hint="eastAsia"/>
                          <w:b/>
                          <w:bCs/>
                          <w:color w:val="000000" w:themeColor="text1"/>
                          <w:sz w:val="22"/>
                        </w:rPr>
                        <w:t>学校の</w:t>
                      </w:r>
                      <w:r w:rsidR="00A1739B" w:rsidRPr="00A1739B">
                        <w:rPr>
                          <w:rFonts w:hint="eastAsia"/>
                          <w:b/>
                          <w:bCs/>
                          <w:color w:val="000000" w:themeColor="text1"/>
                          <w:sz w:val="22"/>
                        </w:rPr>
                        <w:t>組織自体が</w:t>
                      </w:r>
                      <w:r>
                        <w:rPr>
                          <w:rFonts w:hint="eastAsia"/>
                          <w:b/>
                          <w:bCs/>
                          <w:color w:val="000000" w:themeColor="text1"/>
                          <w:sz w:val="22"/>
                        </w:rPr>
                        <w:t>，</w:t>
                      </w:r>
                      <w:r w:rsidR="00A1739B" w:rsidRPr="00A1739B">
                        <w:rPr>
                          <w:rFonts w:hint="eastAsia"/>
                          <w:b/>
                          <w:bCs/>
                          <w:color w:val="000000" w:themeColor="text1"/>
                          <w:sz w:val="22"/>
                        </w:rPr>
                        <w:t>「協業と分業」の仕分けを基に有機的かつ合理的に構築されていて，</w:t>
                      </w:r>
                    </w:p>
                    <w:p w:rsidR="001F5FF4" w:rsidRDefault="00A1739B" w:rsidP="00A1739B">
                      <w:pPr>
                        <w:rPr>
                          <w:b/>
                          <w:bCs/>
                          <w:color w:val="000000" w:themeColor="text1"/>
                          <w:sz w:val="22"/>
                        </w:rPr>
                      </w:pPr>
                      <w:r w:rsidRPr="00A1739B">
                        <w:rPr>
                          <w:rFonts w:hint="eastAsia"/>
                          <w:b/>
                          <w:bCs/>
                          <w:color w:val="000000" w:themeColor="text1"/>
                          <w:sz w:val="22"/>
                        </w:rPr>
                        <w:t>構成員全体が，組織目標の実現に向けて，効率的で効果的な業務遂行ができるように，</w:t>
                      </w:r>
                    </w:p>
                    <w:p w:rsidR="00A1739B" w:rsidRPr="00A1739B" w:rsidRDefault="00A1739B" w:rsidP="00A1739B">
                      <w:pPr>
                        <w:rPr>
                          <w:color w:val="000000" w:themeColor="text1"/>
                        </w:rPr>
                      </w:pPr>
                      <w:r w:rsidRPr="00A1739B">
                        <w:rPr>
                          <w:rFonts w:hint="eastAsia"/>
                          <w:b/>
                          <w:bCs/>
                          <w:color w:val="000000" w:themeColor="text1"/>
                          <w:sz w:val="22"/>
                        </w:rPr>
                        <w:t>組織マネジメントを機能させること</w:t>
                      </w:r>
                    </w:p>
                  </w:txbxContent>
                </v:textbox>
              </v:shape>
            </w:pict>
          </mc:Fallback>
        </mc:AlternateContent>
      </w:r>
    </w:p>
    <w:p w:rsidR="00A1739B" w:rsidRDefault="00A1739B">
      <w:pPr>
        <w:rPr>
          <w:sz w:val="22"/>
        </w:rPr>
      </w:pPr>
    </w:p>
    <w:p w:rsidR="00A1739B" w:rsidRDefault="00A1739B">
      <w:pPr>
        <w:rPr>
          <w:sz w:val="22"/>
        </w:rPr>
      </w:pPr>
    </w:p>
    <w:p w:rsidR="00A1739B" w:rsidRDefault="00A1739B">
      <w:pPr>
        <w:rPr>
          <w:sz w:val="22"/>
        </w:rPr>
      </w:pPr>
    </w:p>
    <w:p w:rsidR="001F5FF4" w:rsidRDefault="00266E0B" w:rsidP="001F5FF4">
      <w:pPr>
        <w:rPr>
          <w:sz w:val="22"/>
        </w:rPr>
      </w:pPr>
      <w:r>
        <w:rPr>
          <w:rFonts w:hint="eastAsia"/>
          <w:sz w:val="22"/>
        </w:rPr>
        <w:t>▽　そのためには，</w:t>
      </w:r>
      <w:r w:rsidR="00DD17B1" w:rsidRPr="00A75D45">
        <w:rPr>
          <w:rFonts w:hint="eastAsia"/>
          <w:sz w:val="22"/>
        </w:rPr>
        <w:t>学校が機能すること</w:t>
      </w:r>
      <w:r w:rsidR="007F7903" w:rsidRPr="00A75D45">
        <w:rPr>
          <w:rFonts w:hint="eastAsia"/>
          <w:sz w:val="22"/>
        </w:rPr>
        <w:t>（水準の高い教育</w:t>
      </w:r>
      <w:r w:rsidR="001F5FF4">
        <w:rPr>
          <w:rFonts w:hint="eastAsia"/>
          <w:sz w:val="22"/>
        </w:rPr>
        <w:t>を</w:t>
      </w:r>
      <w:r w:rsidR="007F7903" w:rsidRPr="00A75D45">
        <w:rPr>
          <w:rFonts w:hint="eastAsia"/>
          <w:sz w:val="22"/>
        </w:rPr>
        <w:t>行</w:t>
      </w:r>
      <w:r w:rsidR="001F5FF4">
        <w:rPr>
          <w:rFonts w:hint="eastAsia"/>
          <w:sz w:val="22"/>
        </w:rPr>
        <w:t>うこと</w:t>
      </w:r>
      <w:r w:rsidR="007F7903" w:rsidRPr="00A75D45">
        <w:rPr>
          <w:rFonts w:hint="eastAsia"/>
          <w:sz w:val="22"/>
        </w:rPr>
        <w:t>）</w:t>
      </w:r>
      <w:r w:rsidR="0003549A" w:rsidRPr="00A75D45">
        <w:rPr>
          <w:rFonts w:hint="eastAsia"/>
          <w:sz w:val="22"/>
        </w:rPr>
        <w:t>を</w:t>
      </w:r>
      <w:r w:rsidR="007F7903" w:rsidRPr="00A75D45">
        <w:rPr>
          <w:rFonts w:hint="eastAsia"/>
          <w:sz w:val="22"/>
        </w:rPr>
        <w:t>大前提</w:t>
      </w:r>
      <w:r w:rsidR="0003549A" w:rsidRPr="00A75D45">
        <w:rPr>
          <w:rFonts w:hint="eastAsia"/>
          <w:sz w:val="22"/>
        </w:rPr>
        <w:t>としつつ</w:t>
      </w:r>
      <w:r w:rsidR="007F7903" w:rsidRPr="00A75D45">
        <w:rPr>
          <w:rFonts w:hint="eastAsia"/>
          <w:sz w:val="22"/>
        </w:rPr>
        <w:t>，担い手</w:t>
      </w:r>
    </w:p>
    <w:p w:rsidR="001F5FF4" w:rsidRDefault="007F7903" w:rsidP="00266E0B">
      <w:pPr>
        <w:ind w:firstLineChars="100" w:firstLine="256"/>
        <w:rPr>
          <w:b/>
          <w:bCs/>
          <w:sz w:val="22"/>
        </w:rPr>
      </w:pPr>
      <w:r w:rsidRPr="00A75D45">
        <w:rPr>
          <w:rFonts w:hint="eastAsia"/>
          <w:sz w:val="22"/>
        </w:rPr>
        <w:t>である教員の職業人としての「やりがい・手応え」</w:t>
      </w:r>
      <w:r w:rsidR="0003549A" w:rsidRPr="00A75D45">
        <w:rPr>
          <w:rFonts w:hint="eastAsia"/>
          <w:sz w:val="22"/>
        </w:rPr>
        <w:t>が</w:t>
      </w:r>
      <w:r w:rsidRPr="00A75D45">
        <w:rPr>
          <w:rFonts w:hint="eastAsia"/>
          <w:sz w:val="22"/>
        </w:rPr>
        <w:t>考慮</w:t>
      </w:r>
      <w:r w:rsidR="0003549A" w:rsidRPr="00A75D45">
        <w:rPr>
          <w:rFonts w:hint="eastAsia"/>
          <w:sz w:val="22"/>
        </w:rPr>
        <w:t>・反映された，</w:t>
      </w:r>
      <w:r w:rsidRPr="00401ADA">
        <w:rPr>
          <w:rFonts w:hint="eastAsia"/>
          <w:b/>
          <w:bCs/>
          <w:sz w:val="22"/>
        </w:rPr>
        <w:t>当該職場・組織の実情</w:t>
      </w:r>
    </w:p>
    <w:p w:rsidR="00BA6FBC" w:rsidRPr="00A75D45" w:rsidRDefault="007F7903" w:rsidP="00266E0B">
      <w:pPr>
        <w:ind w:firstLineChars="100" w:firstLine="256"/>
        <w:rPr>
          <w:sz w:val="22"/>
        </w:rPr>
      </w:pPr>
      <w:r w:rsidRPr="00401ADA">
        <w:rPr>
          <w:rFonts w:hint="eastAsia"/>
          <w:b/>
          <w:bCs/>
          <w:sz w:val="22"/>
        </w:rPr>
        <w:t>を踏まえた実際的な方策</w:t>
      </w:r>
      <w:r w:rsidRPr="00A75D45">
        <w:rPr>
          <w:rFonts w:hint="eastAsia"/>
          <w:sz w:val="22"/>
        </w:rPr>
        <w:t>が</w:t>
      </w:r>
      <w:r w:rsidR="00401ADA">
        <w:rPr>
          <w:rFonts w:hint="eastAsia"/>
          <w:sz w:val="22"/>
        </w:rPr>
        <w:t>必要で</w:t>
      </w:r>
      <w:r w:rsidRPr="00A75D45">
        <w:rPr>
          <w:rFonts w:hint="eastAsia"/>
          <w:sz w:val="22"/>
        </w:rPr>
        <w:t>大事</w:t>
      </w:r>
      <w:r w:rsidR="00401ADA">
        <w:rPr>
          <w:rFonts w:hint="eastAsia"/>
          <w:sz w:val="22"/>
        </w:rPr>
        <w:t>になります</w:t>
      </w:r>
      <w:r w:rsidRPr="00A75D45">
        <w:rPr>
          <w:rFonts w:hint="eastAsia"/>
          <w:sz w:val="22"/>
        </w:rPr>
        <w:t>。</w:t>
      </w:r>
    </w:p>
    <w:p w:rsidR="00A75D45" w:rsidRDefault="0003549A">
      <w:pPr>
        <w:rPr>
          <w:sz w:val="22"/>
        </w:rPr>
      </w:pPr>
      <w:r w:rsidRPr="00A75D45">
        <w:rPr>
          <w:rFonts w:hint="eastAsia"/>
          <w:sz w:val="22"/>
        </w:rPr>
        <w:t xml:space="preserve">▽　</w:t>
      </w:r>
      <w:r w:rsidR="00F42DB8" w:rsidRPr="00A75D45">
        <w:rPr>
          <w:rFonts w:hint="eastAsia"/>
          <w:sz w:val="22"/>
        </w:rPr>
        <w:t>「働き方改革の推進」が取り組まれるようになってから既に一定の年数が経過してきているこ</w:t>
      </w:r>
    </w:p>
    <w:p w:rsidR="00A1739B" w:rsidRDefault="00F42DB8" w:rsidP="00A75D45">
      <w:pPr>
        <w:ind w:firstLineChars="100" w:firstLine="256"/>
        <w:rPr>
          <w:sz w:val="22"/>
        </w:rPr>
      </w:pPr>
      <w:r w:rsidRPr="00A75D45">
        <w:rPr>
          <w:rFonts w:hint="eastAsia"/>
          <w:sz w:val="22"/>
        </w:rPr>
        <w:t>とを踏まえて</w:t>
      </w:r>
      <w:r w:rsidR="00A1739B">
        <w:rPr>
          <w:rFonts w:hint="eastAsia"/>
          <w:sz w:val="22"/>
        </w:rPr>
        <w:t>組織基盤が一定程度にできていることを前提として，</w:t>
      </w:r>
      <w:r w:rsidRPr="00A75D45">
        <w:rPr>
          <w:rFonts w:hint="eastAsia"/>
          <w:sz w:val="22"/>
        </w:rPr>
        <w:t>次の４つの視点・捉え方が</w:t>
      </w:r>
    </w:p>
    <w:p w:rsidR="0003549A" w:rsidRPr="00A75D45" w:rsidRDefault="00F42DB8" w:rsidP="00A75D45">
      <w:pPr>
        <w:ind w:firstLineChars="100" w:firstLine="256"/>
        <w:rPr>
          <w:sz w:val="22"/>
        </w:rPr>
      </w:pPr>
      <w:r w:rsidRPr="00A75D45">
        <w:rPr>
          <w:rFonts w:hint="eastAsia"/>
          <w:sz w:val="22"/>
        </w:rPr>
        <w:t>大事なことと思っています。</w:t>
      </w:r>
    </w:p>
    <w:p w:rsidR="007F7903" w:rsidRDefault="007F7903"/>
    <w:p w:rsidR="00092C4E" w:rsidRPr="00BA6FBC" w:rsidRDefault="00A75D45">
      <w:pPr>
        <w:rPr>
          <w:b/>
          <w:bCs/>
          <w:color w:val="800000"/>
          <w:sz w:val="28"/>
          <w:szCs w:val="28"/>
        </w:rPr>
      </w:pPr>
      <w:r w:rsidRPr="00BA6FBC">
        <w:rPr>
          <w:rFonts w:hint="eastAsia"/>
          <w:b/>
          <w:bCs/>
          <w:color w:val="800000"/>
          <w:sz w:val="28"/>
          <w:szCs w:val="28"/>
        </w:rPr>
        <w:t xml:space="preserve">◆　</w:t>
      </w:r>
      <w:r w:rsidR="00092C4E" w:rsidRPr="00BA6FBC">
        <w:rPr>
          <w:rFonts w:hint="eastAsia"/>
          <w:b/>
          <w:bCs/>
          <w:color w:val="800000"/>
          <w:sz w:val="28"/>
          <w:szCs w:val="28"/>
        </w:rPr>
        <w:t>機運の醸成</w:t>
      </w:r>
    </w:p>
    <w:p w:rsidR="00092C4E" w:rsidRPr="00A75D45" w:rsidRDefault="00092C4E">
      <w:pPr>
        <w:rPr>
          <w:sz w:val="22"/>
        </w:rPr>
      </w:pPr>
      <w:r>
        <w:rPr>
          <w:rFonts w:hint="eastAsia"/>
        </w:rPr>
        <w:t xml:space="preserve">　</w:t>
      </w:r>
      <w:r w:rsidR="00A75D45">
        <w:rPr>
          <w:rFonts w:hint="eastAsia"/>
        </w:rPr>
        <w:t xml:space="preserve">　</w:t>
      </w:r>
      <w:r w:rsidR="00A75D45" w:rsidRPr="00A97D3A">
        <w:rPr>
          <w:rFonts w:hint="eastAsia"/>
          <w:b/>
          <w:bCs/>
          <w:sz w:val="22"/>
        </w:rPr>
        <w:t xml:space="preserve">◇　</w:t>
      </w:r>
      <w:r w:rsidRPr="00A97D3A">
        <w:rPr>
          <w:rFonts w:hint="eastAsia"/>
          <w:b/>
          <w:bCs/>
          <w:sz w:val="22"/>
        </w:rPr>
        <w:t>国・県の動向の把握と共有</w:t>
      </w:r>
      <w:r w:rsidR="00704DA6">
        <w:rPr>
          <w:rFonts w:hint="eastAsia"/>
          <w:sz w:val="22"/>
        </w:rPr>
        <w:t xml:space="preserve">　・・・　「情報共有」の工夫で</w:t>
      </w:r>
      <w:r w:rsidR="000267BC">
        <w:rPr>
          <w:rFonts w:hint="eastAsia"/>
          <w:sz w:val="22"/>
        </w:rPr>
        <w:t>，職場での</w:t>
      </w:r>
      <w:r w:rsidR="00704DA6">
        <w:rPr>
          <w:rFonts w:hint="eastAsia"/>
          <w:sz w:val="22"/>
        </w:rPr>
        <w:t>「共通土俵」化が可能</w:t>
      </w:r>
    </w:p>
    <w:p w:rsidR="00092C4E" w:rsidRPr="00A97D3A" w:rsidRDefault="00092C4E">
      <w:pPr>
        <w:rPr>
          <w:b/>
          <w:bCs/>
          <w:sz w:val="22"/>
        </w:rPr>
      </w:pPr>
      <w:r w:rsidRPr="00A75D45">
        <w:rPr>
          <w:rFonts w:hint="eastAsia"/>
          <w:sz w:val="22"/>
        </w:rPr>
        <w:t xml:space="preserve">　</w:t>
      </w:r>
      <w:r w:rsidR="00A75D45" w:rsidRPr="00A75D45">
        <w:rPr>
          <w:rFonts w:hint="eastAsia"/>
          <w:sz w:val="22"/>
        </w:rPr>
        <w:t xml:space="preserve">　</w:t>
      </w:r>
      <w:r w:rsidR="00A75D45" w:rsidRPr="00A97D3A">
        <w:rPr>
          <w:rFonts w:hint="eastAsia"/>
          <w:b/>
          <w:bCs/>
          <w:sz w:val="22"/>
        </w:rPr>
        <w:t xml:space="preserve">◇　</w:t>
      </w:r>
      <w:r w:rsidRPr="00A97D3A">
        <w:rPr>
          <w:rFonts w:hint="eastAsia"/>
          <w:b/>
          <w:bCs/>
          <w:sz w:val="22"/>
        </w:rPr>
        <w:t>「自校の課題」</w:t>
      </w:r>
      <w:r w:rsidR="0003549A" w:rsidRPr="00A97D3A">
        <w:rPr>
          <w:rFonts w:hint="eastAsia"/>
          <w:b/>
          <w:bCs/>
          <w:sz w:val="22"/>
        </w:rPr>
        <w:t>を踏まえた</w:t>
      </w:r>
      <w:r w:rsidRPr="00A97D3A">
        <w:rPr>
          <w:rFonts w:hint="eastAsia"/>
          <w:b/>
          <w:bCs/>
          <w:sz w:val="22"/>
        </w:rPr>
        <w:t>「自校の働き方改革の方針・考え方」</w:t>
      </w:r>
      <w:r w:rsidR="0003549A" w:rsidRPr="00A97D3A">
        <w:rPr>
          <w:rFonts w:hint="eastAsia"/>
          <w:b/>
          <w:bCs/>
          <w:sz w:val="22"/>
        </w:rPr>
        <w:t>の明確化</w:t>
      </w:r>
    </w:p>
    <w:p w:rsidR="00704DA6" w:rsidRPr="00A75D45" w:rsidRDefault="00704DA6">
      <w:pPr>
        <w:rPr>
          <w:sz w:val="22"/>
        </w:rPr>
      </w:pPr>
      <w:r>
        <w:rPr>
          <w:rFonts w:hint="eastAsia"/>
          <w:sz w:val="22"/>
        </w:rPr>
        <w:t xml:space="preserve">　　　＊一般論を踏まえつつも，自校の実情・課題を踏まえて，自校の方針</w:t>
      </w:r>
      <w:r w:rsidR="000267BC">
        <w:rPr>
          <w:rFonts w:hint="eastAsia"/>
          <w:sz w:val="22"/>
        </w:rPr>
        <w:t>の明確さ</w:t>
      </w:r>
      <w:r>
        <w:rPr>
          <w:rFonts w:hint="eastAsia"/>
          <w:sz w:val="22"/>
        </w:rPr>
        <w:t>が軸になる</w:t>
      </w:r>
    </w:p>
    <w:p w:rsidR="00092C4E" w:rsidRPr="00704DA6" w:rsidRDefault="00092C4E"/>
    <w:p w:rsidR="00092C4E" w:rsidRPr="00BA6FBC" w:rsidRDefault="00A75D45">
      <w:pPr>
        <w:rPr>
          <w:b/>
          <w:bCs/>
          <w:color w:val="800000"/>
          <w:sz w:val="28"/>
          <w:szCs w:val="28"/>
        </w:rPr>
      </w:pPr>
      <w:r w:rsidRPr="00BA6FBC">
        <w:rPr>
          <w:rFonts w:hint="eastAsia"/>
          <w:b/>
          <w:bCs/>
          <w:color w:val="800000"/>
          <w:sz w:val="28"/>
          <w:szCs w:val="28"/>
        </w:rPr>
        <w:t xml:space="preserve">◆　</w:t>
      </w:r>
      <w:r w:rsidR="000267BC" w:rsidRPr="00BA6FBC">
        <w:rPr>
          <w:rFonts w:hint="eastAsia"/>
          <w:b/>
          <w:bCs/>
          <w:color w:val="800000"/>
          <w:sz w:val="28"/>
          <w:szCs w:val="28"/>
        </w:rPr>
        <w:t>従事時間の</w:t>
      </w:r>
      <w:r w:rsidR="00092C4E" w:rsidRPr="00BA6FBC">
        <w:rPr>
          <w:rFonts w:hint="eastAsia"/>
          <w:b/>
          <w:bCs/>
          <w:color w:val="800000"/>
          <w:sz w:val="28"/>
          <w:szCs w:val="28"/>
        </w:rPr>
        <w:t>総量設定の考え方</w:t>
      </w:r>
    </w:p>
    <w:p w:rsidR="00704DA6" w:rsidRDefault="00092C4E">
      <w:pPr>
        <w:rPr>
          <w:sz w:val="22"/>
        </w:rPr>
      </w:pPr>
      <w:r w:rsidRPr="00A75D45">
        <w:rPr>
          <w:rFonts w:hint="eastAsia"/>
          <w:sz w:val="22"/>
        </w:rPr>
        <w:t xml:space="preserve">　</w:t>
      </w:r>
      <w:r w:rsidR="00A75D45" w:rsidRPr="00A97D3A">
        <w:rPr>
          <w:rFonts w:hint="eastAsia"/>
          <w:b/>
          <w:bCs/>
          <w:sz w:val="22"/>
        </w:rPr>
        <w:t xml:space="preserve">　◇　</w:t>
      </w:r>
      <w:r w:rsidRPr="00A97D3A">
        <w:rPr>
          <w:rFonts w:hint="eastAsia"/>
          <w:b/>
          <w:bCs/>
          <w:sz w:val="22"/>
        </w:rPr>
        <w:t>内実の精査が重要</w:t>
      </w:r>
      <w:r w:rsidR="00704DA6">
        <w:rPr>
          <w:rFonts w:hint="eastAsia"/>
          <w:sz w:val="22"/>
        </w:rPr>
        <w:t xml:space="preserve">　　・・・　業務量データの</w:t>
      </w:r>
      <w:r w:rsidR="00936B9E">
        <w:rPr>
          <w:rFonts w:hint="eastAsia"/>
          <w:sz w:val="22"/>
        </w:rPr>
        <w:t>特徴　⇒　分担配置分析・個人傾向分析</w:t>
      </w:r>
    </w:p>
    <w:p w:rsidR="00092C4E" w:rsidRPr="00A75D45" w:rsidRDefault="00704DA6" w:rsidP="00704DA6">
      <w:pPr>
        <w:ind w:firstLineChars="200" w:firstLine="511"/>
        <w:rPr>
          <w:sz w:val="22"/>
        </w:rPr>
      </w:pPr>
      <w:r>
        <w:rPr>
          <w:rFonts w:hint="eastAsia"/>
          <w:sz w:val="22"/>
        </w:rPr>
        <w:t>＊特定個人の量が多い場合，２極分化の場合</w:t>
      </w:r>
      <w:r w:rsidR="00936B9E">
        <w:rPr>
          <w:rFonts w:hint="eastAsia"/>
          <w:sz w:val="22"/>
        </w:rPr>
        <w:t>など，分掌配置・分担業務などとの相関分析</w:t>
      </w:r>
    </w:p>
    <w:p w:rsidR="00092C4E" w:rsidRPr="00A97D3A" w:rsidRDefault="00092C4E">
      <w:pPr>
        <w:rPr>
          <w:b/>
          <w:bCs/>
          <w:sz w:val="22"/>
        </w:rPr>
      </w:pPr>
      <w:r w:rsidRPr="00A97D3A">
        <w:rPr>
          <w:rFonts w:hint="eastAsia"/>
          <w:b/>
          <w:bCs/>
          <w:sz w:val="22"/>
        </w:rPr>
        <w:t xml:space="preserve">　</w:t>
      </w:r>
      <w:r w:rsidR="00A75D45" w:rsidRPr="00A97D3A">
        <w:rPr>
          <w:rFonts w:hint="eastAsia"/>
          <w:b/>
          <w:bCs/>
          <w:sz w:val="22"/>
        </w:rPr>
        <w:t xml:space="preserve">　◇　</w:t>
      </w:r>
      <w:bookmarkStart w:id="0" w:name="_Hlk137657505"/>
      <w:r w:rsidR="000267BC" w:rsidRPr="00A97D3A">
        <w:rPr>
          <w:rFonts w:hint="eastAsia"/>
          <w:b/>
          <w:bCs/>
          <w:sz w:val="22"/>
        </w:rPr>
        <w:t>改善</w:t>
      </w:r>
      <w:r w:rsidRPr="00A97D3A">
        <w:rPr>
          <w:rFonts w:hint="eastAsia"/>
          <w:b/>
          <w:bCs/>
          <w:sz w:val="22"/>
        </w:rPr>
        <w:t>目的・考え方・手順の共有</w:t>
      </w:r>
      <w:bookmarkEnd w:id="0"/>
    </w:p>
    <w:p w:rsidR="000267BC" w:rsidRDefault="0091385C">
      <w:pPr>
        <w:rPr>
          <w:sz w:val="22"/>
        </w:rPr>
      </w:pPr>
      <w:r>
        <w:rPr>
          <w:rFonts w:hint="eastAsia"/>
          <w:sz w:val="22"/>
        </w:rPr>
        <w:t xml:space="preserve">　　　＊国・県のガイドラインを前提としながらも，</w:t>
      </w:r>
      <w:r w:rsidR="000267BC">
        <w:rPr>
          <w:rFonts w:hint="eastAsia"/>
          <w:sz w:val="22"/>
        </w:rPr>
        <w:t>基準</w:t>
      </w:r>
      <w:r w:rsidR="001F5FF4">
        <w:rPr>
          <w:rFonts w:hint="eastAsia"/>
          <w:sz w:val="22"/>
        </w:rPr>
        <w:t>数値</w:t>
      </w:r>
      <w:r w:rsidR="000267BC">
        <w:rPr>
          <w:rFonts w:hint="eastAsia"/>
          <w:sz w:val="22"/>
        </w:rPr>
        <w:t>を</w:t>
      </w:r>
      <w:r>
        <w:rPr>
          <w:rFonts w:hint="eastAsia"/>
          <w:sz w:val="22"/>
        </w:rPr>
        <w:t>機械的に</w:t>
      </w:r>
      <w:r w:rsidR="000267BC">
        <w:rPr>
          <w:rFonts w:hint="eastAsia"/>
          <w:sz w:val="22"/>
        </w:rPr>
        <w:t>当てはめずに</w:t>
      </w:r>
      <w:r>
        <w:rPr>
          <w:rFonts w:hint="eastAsia"/>
          <w:sz w:val="22"/>
        </w:rPr>
        <w:t>，</w:t>
      </w:r>
      <w:r w:rsidRPr="0091385C">
        <w:rPr>
          <w:rFonts w:hint="eastAsia"/>
          <w:sz w:val="22"/>
        </w:rPr>
        <w:t>目的・考え</w:t>
      </w:r>
    </w:p>
    <w:p w:rsidR="00092C4E" w:rsidRDefault="0091385C" w:rsidP="0091385C">
      <w:pPr>
        <w:ind w:firstLineChars="300" w:firstLine="767"/>
      </w:pPr>
      <w:r w:rsidRPr="0091385C">
        <w:rPr>
          <w:rFonts w:hint="eastAsia"/>
          <w:sz w:val="22"/>
        </w:rPr>
        <w:t>方・手順</w:t>
      </w:r>
      <w:r>
        <w:rPr>
          <w:rFonts w:hint="eastAsia"/>
          <w:sz w:val="22"/>
        </w:rPr>
        <w:t>など</w:t>
      </w:r>
      <w:r w:rsidRPr="0091385C">
        <w:rPr>
          <w:rFonts w:hint="eastAsia"/>
          <w:sz w:val="22"/>
        </w:rPr>
        <w:t>の共有</w:t>
      </w:r>
      <w:r>
        <w:rPr>
          <w:rFonts w:hint="eastAsia"/>
          <w:sz w:val="22"/>
        </w:rPr>
        <w:t>や，職場・個人の実情との整合性，背景分析などの柔軟さが必要</w:t>
      </w:r>
    </w:p>
    <w:p w:rsidR="00092C4E" w:rsidRDefault="00092C4E"/>
    <w:p w:rsidR="00092C4E" w:rsidRPr="00BA6FBC" w:rsidRDefault="00A75D45">
      <w:pPr>
        <w:rPr>
          <w:b/>
          <w:bCs/>
          <w:color w:val="800000"/>
          <w:sz w:val="28"/>
          <w:szCs w:val="28"/>
        </w:rPr>
      </w:pPr>
      <w:r w:rsidRPr="00BA6FBC">
        <w:rPr>
          <w:rFonts w:hint="eastAsia"/>
          <w:b/>
          <w:bCs/>
          <w:color w:val="800000"/>
          <w:sz w:val="28"/>
          <w:szCs w:val="28"/>
        </w:rPr>
        <w:t xml:space="preserve">◆　</w:t>
      </w:r>
      <w:r w:rsidR="00092C4E" w:rsidRPr="00BA6FBC">
        <w:rPr>
          <w:rFonts w:hint="eastAsia"/>
          <w:b/>
          <w:bCs/>
          <w:color w:val="800000"/>
          <w:sz w:val="28"/>
          <w:szCs w:val="28"/>
        </w:rPr>
        <w:t>仕事・業務の「質の改善」</w:t>
      </w:r>
    </w:p>
    <w:p w:rsidR="00AC4C3E" w:rsidRDefault="00AC4C3E">
      <w:pPr>
        <w:rPr>
          <w:sz w:val="22"/>
        </w:rPr>
      </w:pPr>
      <w:r>
        <w:rPr>
          <w:rFonts w:hint="eastAsia"/>
        </w:rPr>
        <w:t xml:space="preserve">　</w:t>
      </w:r>
      <w:r w:rsidR="00A75D45">
        <w:rPr>
          <w:rFonts w:hint="eastAsia"/>
        </w:rPr>
        <w:t xml:space="preserve">　</w:t>
      </w:r>
      <w:r w:rsidR="00A75D45" w:rsidRPr="00A97D3A">
        <w:rPr>
          <w:rFonts w:hint="eastAsia"/>
          <w:b/>
          <w:bCs/>
        </w:rPr>
        <w:t>◇</w:t>
      </w:r>
      <w:r w:rsidR="00A97D3A">
        <w:rPr>
          <w:rFonts w:hint="eastAsia"/>
          <w:b/>
          <w:bCs/>
        </w:rPr>
        <w:t xml:space="preserve">　</w:t>
      </w:r>
      <w:r w:rsidRPr="00A97D3A">
        <w:rPr>
          <w:rFonts w:hint="eastAsia"/>
          <w:b/>
          <w:bCs/>
          <w:sz w:val="22"/>
        </w:rPr>
        <w:t>組織・仕組みを整える</w:t>
      </w:r>
      <w:r w:rsidRPr="00A75D45">
        <w:rPr>
          <w:rFonts w:hint="eastAsia"/>
          <w:sz w:val="22"/>
        </w:rPr>
        <w:t xml:space="preserve">　　⇒　合理的，効率的，効果的な組織マネジメントが重要</w:t>
      </w:r>
    </w:p>
    <w:p w:rsidR="00585FDA" w:rsidRDefault="00585FDA">
      <w:pPr>
        <w:rPr>
          <w:sz w:val="22"/>
        </w:rPr>
      </w:pPr>
      <w:r>
        <w:rPr>
          <w:rFonts w:hint="eastAsia"/>
          <w:sz w:val="22"/>
        </w:rPr>
        <w:t xml:space="preserve">　　　＊全体方針・考え方（組織・部署・指導などの方針・ルール）の「見える化」と共有</w:t>
      </w:r>
    </w:p>
    <w:p w:rsidR="00585FDA" w:rsidRPr="00A75D45" w:rsidRDefault="00585FDA">
      <w:pPr>
        <w:rPr>
          <w:sz w:val="22"/>
        </w:rPr>
      </w:pPr>
      <w:r>
        <w:rPr>
          <w:rFonts w:hint="eastAsia"/>
          <w:sz w:val="22"/>
        </w:rPr>
        <w:t xml:space="preserve">　　　　⇒方針・ルールがあることで，その都度の手間・手順</w:t>
      </w:r>
      <w:r w:rsidR="00886D45">
        <w:rPr>
          <w:rFonts w:hint="eastAsia"/>
          <w:sz w:val="22"/>
        </w:rPr>
        <w:t>などの簡略化・効率化が可能</w:t>
      </w:r>
    </w:p>
    <w:p w:rsidR="00092C4E" w:rsidRPr="00A97D3A" w:rsidRDefault="00092C4E">
      <w:pPr>
        <w:rPr>
          <w:b/>
          <w:bCs/>
          <w:sz w:val="22"/>
        </w:rPr>
      </w:pPr>
      <w:r w:rsidRPr="00A97D3A">
        <w:rPr>
          <w:rFonts w:hint="eastAsia"/>
          <w:b/>
          <w:bCs/>
          <w:sz w:val="22"/>
        </w:rPr>
        <w:t xml:space="preserve">　</w:t>
      </w:r>
      <w:r w:rsidR="00A75D45" w:rsidRPr="00A97D3A">
        <w:rPr>
          <w:rFonts w:hint="eastAsia"/>
          <w:b/>
          <w:bCs/>
          <w:sz w:val="22"/>
        </w:rPr>
        <w:t xml:space="preserve">　◇　</w:t>
      </w:r>
      <w:r w:rsidRPr="00A97D3A">
        <w:rPr>
          <w:rFonts w:hint="eastAsia"/>
          <w:b/>
          <w:bCs/>
          <w:sz w:val="22"/>
        </w:rPr>
        <w:t>具体的で実際的な事例の共有</w:t>
      </w:r>
    </w:p>
    <w:p w:rsidR="00092C4E" w:rsidRDefault="003909D5">
      <w:r>
        <w:rPr>
          <w:rFonts w:hint="eastAsia"/>
        </w:rPr>
        <w:t xml:space="preserve">　　　＊自校・他校の具体的で実際的な事例を共有し，実践してみることが重要</w:t>
      </w:r>
    </w:p>
    <w:p w:rsidR="00092C4E" w:rsidRDefault="00092C4E"/>
    <w:p w:rsidR="00092C4E" w:rsidRPr="00BA6FBC" w:rsidRDefault="00A75D45">
      <w:pPr>
        <w:rPr>
          <w:b/>
          <w:bCs/>
          <w:color w:val="800000"/>
          <w:sz w:val="28"/>
          <w:szCs w:val="28"/>
        </w:rPr>
      </w:pPr>
      <w:r w:rsidRPr="00BA6FBC">
        <w:rPr>
          <w:rFonts w:hint="eastAsia"/>
          <w:b/>
          <w:bCs/>
          <w:color w:val="800000"/>
          <w:sz w:val="28"/>
          <w:szCs w:val="28"/>
        </w:rPr>
        <w:t xml:space="preserve">◆　</w:t>
      </w:r>
      <w:r w:rsidR="00092C4E" w:rsidRPr="00BA6FBC">
        <w:rPr>
          <w:rFonts w:hint="eastAsia"/>
          <w:b/>
          <w:bCs/>
          <w:color w:val="800000"/>
          <w:sz w:val="28"/>
          <w:szCs w:val="28"/>
        </w:rPr>
        <w:t>やりがい・手応えとの連関</w:t>
      </w:r>
    </w:p>
    <w:p w:rsidR="00092C4E" w:rsidRPr="00A75D45" w:rsidRDefault="00092C4E">
      <w:pPr>
        <w:rPr>
          <w:sz w:val="22"/>
        </w:rPr>
      </w:pPr>
      <w:r>
        <w:rPr>
          <w:rFonts w:hint="eastAsia"/>
        </w:rPr>
        <w:t xml:space="preserve">　</w:t>
      </w:r>
      <w:r w:rsidRPr="00A97D3A">
        <w:rPr>
          <w:rFonts w:hint="eastAsia"/>
          <w:b/>
          <w:bCs/>
        </w:rPr>
        <w:t xml:space="preserve">　</w:t>
      </w:r>
      <w:r w:rsidR="00A75D45" w:rsidRPr="00A97D3A">
        <w:rPr>
          <w:rFonts w:hint="eastAsia"/>
          <w:b/>
          <w:bCs/>
        </w:rPr>
        <w:t xml:space="preserve">◇　</w:t>
      </w:r>
      <w:r w:rsidRPr="00A97D3A">
        <w:rPr>
          <w:rFonts w:hint="eastAsia"/>
          <w:b/>
          <w:bCs/>
          <w:sz w:val="22"/>
        </w:rPr>
        <w:t>全体的な「教育活動方針」と</w:t>
      </w:r>
      <w:r w:rsidR="00D2782E" w:rsidRPr="00A97D3A">
        <w:rPr>
          <w:rFonts w:hint="eastAsia"/>
          <w:b/>
          <w:bCs/>
          <w:sz w:val="22"/>
        </w:rPr>
        <w:t>自分の業務と</w:t>
      </w:r>
      <w:r w:rsidRPr="00A97D3A">
        <w:rPr>
          <w:rFonts w:hint="eastAsia"/>
          <w:b/>
          <w:bCs/>
          <w:sz w:val="22"/>
        </w:rPr>
        <w:t>の整合性</w:t>
      </w:r>
      <w:r w:rsidR="00D2782E">
        <w:rPr>
          <w:rFonts w:hint="eastAsia"/>
          <w:sz w:val="22"/>
        </w:rPr>
        <w:t xml:space="preserve">　・・・　</w:t>
      </w:r>
      <w:r w:rsidR="001F5FF4">
        <w:rPr>
          <w:rFonts w:hint="eastAsia"/>
          <w:sz w:val="22"/>
        </w:rPr>
        <w:t>方針</w:t>
      </w:r>
      <w:r w:rsidR="00D2782E">
        <w:rPr>
          <w:rFonts w:hint="eastAsia"/>
          <w:sz w:val="22"/>
        </w:rPr>
        <w:t>理解を元にした納得感</w:t>
      </w:r>
    </w:p>
    <w:p w:rsidR="00092C4E" w:rsidRPr="00A97D3A" w:rsidRDefault="00092C4E">
      <w:pPr>
        <w:rPr>
          <w:b/>
          <w:bCs/>
          <w:sz w:val="22"/>
        </w:rPr>
      </w:pPr>
      <w:r w:rsidRPr="00A97D3A">
        <w:rPr>
          <w:rFonts w:hint="eastAsia"/>
          <w:b/>
          <w:bCs/>
          <w:sz w:val="22"/>
        </w:rPr>
        <w:t xml:space="preserve">　　</w:t>
      </w:r>
      <w:r w:rsidR="00A75D45" w:rsidRPr="00A97D3A">
        <w:rPr>
          <w:rFonts w:hint="eastAsia"/>
          <w:b/>
          <w:bCs/>
          <w:sz w:val="22"/>
        </w:rPr>
        <w:t xml:space="preserve">◇　</w:t>
      </w:r>
      <w:r w:rsidRPr="00A97D3A">
        <w:rPr>
          <w:rFonts w:hint="eastAsia"/>
          <w:b/>
          <w:bCs/>
          <w:sz w:val="22"/>
        </w:rPr>
        <w:t>教員の「個性」も尊重する</w:t>
      </w:r>
      <w:r w:rsidR="00D2782E" w:rsidRPr="00A97D3A">
        <w:rPr>
          <w:rFonts w:hint="eastAsia"/>
          <w:b/>
          <w:bCs/>
          <w:sz w:val="22"/>
        </w:rPr>
        <w:t>考え方</w:t>
      </w:r>
      <w:r w:rsidR="001F5FF4">
        <w:rPr>
          <w:rFonts w:hint="eastAsia"/>
          <w:b/>
          <w:bCs/>
          <w:sz w:val="22"/>
        </w:rPr>
        <w:t>が</w:t>
      </w:r>
      <w:r w:rsidR="00D2782E" w:rsidRPr="00A97D3A">
        <w:rPr>
          <w:rFonts w:hint="eastAsia"/>
          <w:b/>
          <w:bCs/>
          <w:sz w:val="22"/>
        </w:rPr>
        <w:t>必要で大事</w:t>
      </w:r>
    </w:p>
    <w:p w:rsidR="00092C4E" w:rsidRDefault="00092C4E">
      <w:pPr>
        <w:rPr>
          <w:sz w:val="22"/>
        </w:rPr>
      </w:pPr>
      <w:r w:rsidRPr="00A75D45">
        <w:rPr>
          <w:rFonts w:hint="eastAsia"/>
          <w:sz w:val="22"/>
        </w:rPr>
        <w:t xml:space="preserve">　</w:t>
      </w:r>
      <w:r w:rsidRPr="00A97D3A">
        <w:rPr>
          <w:rFonts w:hint="eastAsia"/>
          <w:b/>
          <w:bCs/>
          <w:sz w:val="22"/>
        </w:rPr>
        <w:t xml:space="preserve">　</w:t>
      </w:r>
      <w:r w:rsidR="00A75D45" w:rsidRPr="00A97D3A">
        <w:rPr>
          <w:rFonts w:hint="eastAsia"/>
          <w:b/>
          <w:bCs/>
          <w:sz w:val="22"/>
        </w:rPr>
        <w:t xml:space="preserve">◇　</w:t>
      </w:r>
      <w:r w:rsidRPr="00A97D3A">
        <w:rPr>
          <w:rFonts w:hint="eastAsia"/>
          <w:b/>
          <w:bCs/>
          <w:sz w:val="22"/>
        </w:rPr>
        <w:t>教育の普遍的な価値・意義との連関性</w:t>
      </w:r>
      <w:r w:rsidR="00D2782E">
        <w:rPr>
          <w:rFonts w:hint="eastAsia"/>
          <w:sz w:val="22"/>
        </w:rPr>
        <w:t xml:space="preserve">　・・・　「大きな価値・意義」との繋がりの理解</w:t>
      </w:r>
    </w:p>
    <w:p w:rsidR="001F5FF4" w:rsidRDefault="001F5FF4">
      <w:pPr>
        <w:rPr>
          <w:sz w:val="22"/>
        </w:rPr>
      </w:pPr>
    </w:p>
    <w:p w:rsidR="001F5FF4" w:rsidRDefault="001F5FF4">
      <w:pPr>
        <w:rPr>
          <w:sz w:val="22"/>
        </w:rPr>
      </w:pPr>
    </w:p>
    <w:p w:rsidR="008F058D" w:rsidRDefault="008F058D">
      <w:pPr>
        <w:rPr>
          <w:sz w:val="22"/>
        </w:rPr>
      </w:pPr>
      <w:r>
        <w:rPr>
          <w:noProof/>
          <w:sz w:val="22"/>
        </w:rPr>
        <w:lastRenderedPageBreak/>
        <w:drawing>
          <wp:inline distT="0" distB="0" distL="0" distR="0">
            <wp:extent cx="6551930" cy="5315585"/>
            <wp:effectExtent l="0" t="0" r="1270" b="0"/>
            <wp:docPr id="11312395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239535" name="図 1131239535"/>
                    <pic:cNvPicPr/>
                  </pic:nvPicPr>
                  <pic:blipFill>
                    <a:blip r:embed="rId4">
                      <a:extLst>
                        <a:ext uri="{28A0092B-C50C-407E-A947-70E740481C1C}">
                          <a14:useLocalDpi xmlns:a14="http://schemas.microsoft.com/office/drawing/2010/main" val="0"/>
                        </a:ext>
                      </a:extLst>
                    </a:blip>
                    <a:stretch>
                      <a:fillRect/>
                    </a:stretch>
                  </pic:blipFill>
                  <pic:spPr>
                    <a:xfrm>
                      <a:off x="0" y="0"/>
                      <a:ext cx="6551930" cy="5315585"/>
                    </a:xfrm>
                    <a:prstGeom prst="rect">
                      <a:avLst/>
                    </a:prstGeom>
                  </pic:spPr>
                </pic:pic>
              </a:graphicData>
            </a:graphic>
          </wp:inline>
        </w:drawing>
      </w: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r>
        <w:rPr>
          <w:noProof/>
        </w:rPr>
        <w:lastRenderedPageBreak/>
        <w:drawing>
          <wp:inline distT="0" distB="0" distL="0" distR="0" wp14:anchorId="7BD5F51C" wp14:editId="5A292330">
            <wp:extent cx="6551930" cy="6755130"/>
            <wp:effectExtent l="0" t="0" r="1270" b="7620"/>
            <wp:docPr id="18472036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03669" name="図 1847203669"/>
                    <pic:cNvPicPr/>
                  </pic:nvPicPr>
                  <pic:blipFill>
                    <a:blip r:embed="rId5">
                      <a:extLst>
                        <a:ext uri="{28A0092B-C50C-407E-A947-70E740481C1C}">
                          <a14:useLocalDpi xmlns:a14="http://schemas.microsoft.com/office/drawing/2010/main" val="0"/>
                        </a:ext>
                      </a:extLst>
                    </a:blip>
                    <a:stretch>
                      <a:fillRect/>
                    </a:stretch>
                  </pic:blipFill>
                  <pic:spPr>
                    <a:xfrm>
                      <a:off x="0" y="0"/>
                      <a:ext cx="6551930" cy="6755130"/>
                    </a:xfrm>
                    <a:prstGeom prst="rect">
                      <a:avLst/>
                    </a:prstGeom>
                  </pic:spPr>
                </pic:pic>
              </a:graphicData>
            </a:graphic>
          </wp:inline>
        </w:drawing>
      </w:r>
    </w:p>
    <w:p w:rsidR="008F058D" w:rsidRDefault="008F058D">
      <w:pPr>
        <w:rPr>
          <w:sz w:val="22"/>
        </w:rPr>
      </w:pPr>
    </w:p>
    <w:p w:rsidR="008F058D" w:rsidRDefault="008F058D">
      <w:pPr>
        <w:rPr>
          <w:sz w:val="22"/>
        </w:rPr>
      </w:pPr>
    </w:p>
    <w:p w:rsidR="008F058D" w:rsidRDefault="008F058D">
      <w:pPr>
        <w:rPr>
          <w:sz w:val="22"/>
        </w:rPr>
      </w:pPr>
    </w:p>
    <w:p w:rsidR="008F058D" w:rsidRDefault="008F058D">
      <w:pPr>
        <w:rPr>
          <w:rFonts w:hint="eastAsia"/>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Default="008F058D">
      <w:pPr>
        <w:rPr>
          <w:sz w:val="22"/>
        </w:rPr>
      </w:pPr>
    </w:p>
    <w:p w:rsidR="008F058D" w:rsidRPr="008F058D" w:rsidRDefault="008F058D">
      <w:pPr>
        <w:rPr>
          <w:rFonts w:hint="eastAsia"/>
          <w:sz w:val="22"/>
        </w:rPr>
      </w:pPr>
    </w:p>
    <w:sectPr w:rsidR="008F058D" w:rsidRPr="008F058D" w:rsidSect="001F5FF4">
      <w:pgSz w:w="11906" w:h="16838" w:code="9"/>
      <w:pgMar w:top="794" w:right="794" w:bottom="794" w:left="794" w:header="851" w:footer="992" w:gutter="0"/>
      <w:cols w:space="425"/>
      <w:docGrid w:type="linesAndChars" w:linePitch="386" w:charSpace="7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4E"/>
    <w:rsid w:val="00002252"/>
    <w:rsid w:val="00026477"/>
    <w:rsid w:val="000267BC"/>
    <w:rsid w:val="0003549A"/>
    <w:rsid w:val="00092C4E"/>
    <w:rsid w:val="000E2126"/>
    <w:rsid w:val="001576E5"/>
    <w:rsid w:val="001F5FF4"/>
    <w:rsid w:val="00201550"/>
    <w:rsid w:val="00266E0B"/>
    <w:rsid w:val="00363454"/>
    <w:rsid w:val="003909D5"/>
    <w:rsid w:val="00401ADA"/>
    <w:rsid w:val="004513AE"/>
    <w:rsid w:val="00585868"/>
    <w:rsid w:val="00585FDA"/>
    <w:rsid w:val="00680FCC"/>
    <w:rsid w:val="00704DA6"/>
    <w:rsid w:val="007706CB"/>
    <w:rsid w:val="007A6D23"/>
    <w:rsid w:val="007F7903"/>
    <w:rsid w:val="00886D45"/>
    <w:rsid w:val="008F058D"/>
    <w:rsid w:val="0091385C"/>
    <w:rsid w:val="00936B9E"/>
    <w:rsid w:val="009D5060"/>
    <w:rsid w:val="00A1739B"/>
    <w:rsid w:val="00A75D45"/>
    <w:rsid w:val="00A97D3A"/>
    <w:rsid w:val="00AC4C3E"/>
    <w:rsid w:val="00B901EC"/>
    <w:rsid w:val="00BA6FBC"/>
    <w:rsid w:val="00D2782E"/>
    <w:rsid w:val="00DD17B1"/>
    <w:rsid w:val="00DE0102"/>
    <w:rsid w:val="00E022AA"/>
    <w:rsid w:val="00F42DB8"/>
    <w:rsid w:val="00FC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9EB5A"/>
  <w15:chartTrackingRefBased/>
  <w15:docId w15:val="{53108C6F-92A7-411E-9FA2-FF712E10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2023-06-17T04:51:00Z</dcterms:created>
  <dcterms:modified xsi:type="dcterms:W3CDTF">2023-06-17T04:51:00Z</dcterms:modified>
</cp:coreProperties>
</file>